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C2CF" w14:textId="77777777" w:rsidR="005D73F9" w:rsidRPr="005D73F9" w:rsidRDefault="001314B7" w:rsidP="005D73F9">
      <w:pPr>
        <w:spacing w:after="0" w:line="360" w:lineRule="auto"/>
        <w:ind w:firstLine="284"/>
        <w:jc w:val="center"/>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 </w:t>
      </w:r>
      <w:r w:rsidR="005D73F9" w:rsidRPr="005D73F9">
        <w:rPr>
          <w:rFonts w:ascii="Times New Roman" w:eastAsia="Times New Roman" w:hAnsi="Times New Roman" w:cs="Times New Roman"/>
          <w:noProof/>
          <w:sz w:val="24"/>
          <w:szCs w:val="24"/>
          <w:lang w:eastAsia="it-IT"/>
        </w:rPr>
        <w:drawing>
          <wp:anchor distT="0" distB="0" distL="0" distR="0" simplePos="0" relativeHeight="251659264" behindDoc="1" locked="0" layoutInCell="0" allowOverlap="1" wp14:anchorId="6B016D97" wp14:editId="30D63723">
            <wp:simplePos x="0" y="0"/>
            <wp:positionH relativeFrom="column">
              <wp:posOffset>2777490</wp:posOffset>
            </wp:positionH>
            <wp:positionV relativeFrom="paragraph">
              <wp:posOffset>-176530</wp:posOffset>
            </wp:positionV>
            <wp:extent cx="564515" cy="628650"/>
            <wp:effectExtent l="0" t="0" r="0" b="0"/>
            <wp:wrapNone/>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gr_small"/>
                    <pic:cNvPicPr>
                      <a:picLocks noChangeAspect="1" noChangeArrowheads="1"/>
                    </pic:cNvPicPr>
                  </pic:nvPicPr>
                  <pic:blipFill>
                    <a:blip r:embed="rId7"/>
                    <a:stretch>
                      <a:fillRect/>
                    </a:stretch>
                  </pic:blipFill>
                  <pic:spPr bwMode="auto">
                    <a:xfrm>
                      <a:off x="0" y="0"/>
                      <a:ext cx="564515" cy="628650"/>
                    </a:xfrm>
                    <a:prstGeom prst="rect">
                      <a:avLst/>
                    </a:prstGeom>
                  </pic:spPr>
                </pic:pic>
              </a:graphicData>
            </a:graphic>
          </wp:anchor>
        </w:drawing>
      </w:r>
    </w:p>
    <w:p w14:paraId="73BB5776"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p>
    <w:p w14:paraId="75174905"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TRIBUNALE DI CASSINO</w:t>
      </w:r>
    </w:p>
    <w:p w14:paraId="19592819" w14:textId="77777777" w:rsidR="005D73F9" w:rsidRPr="005D73F9" w:rsidRDefault="005D73F9" w:rsidP="005D73F9">
      <w:pPr>
        <w:suppressAutoHyphens/>
        <w:spacing w:after="0" w:line="360" w:lineRule="auto"/>
        <w:jc w:val="center"/>
        <w:textAlignment w:val="baseline"/>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SEZIONE CIVILE – ESECUZIONI IMMOBILIARI</w:t>
      </w:r>
    </w:p>
    <w:p w14:paraId="0C64147D" w14:textId="77777777" w:rsidR="005D73F9" w:rsidRPr="005D73F9" w:rsidRDefault="005D73F9" w:rsidP="005D73F9">
      <w:pPr>
        <w:suppressAutoHyphens/>
        <w:spacing w:after="0" w:line="360" w:lineRule="auto"/>
        <w:ind w:left="66"/>
        <w:jc w:val="center"/>
        <w:rPr>
          <w:rFonts w:ascii="Times New Roman" w:eastAsia="Times New Roman" w:hAnsi="Times New Roman" w:cs="Times New Roman"/>
          <w:b/>
          <w:iCs/>
          <w:sz w:val="24"/>
          <w:szCs w:val="24"/>
          <w:lang w:eastAsia="it-IT"/>
        </w:rPr>
      </w:pPr>
      <w:r w:rsidRPr="005D73F9">
        <w:rPr>
          <w:rFonts w:ascii="Times New Roman" w:eastAsia="Times New Roman" w:hAnsi="Times New Roman" w:cs="Times New Roman"/>
          <w:b/>
          <w:iCs/>
          <w:sz w:val="24"/>
          <w:szCs w:val="24"/>
          <w:lang w:eastAsia="it-IT"/>
        </w:rPr>
        <w:t>Ordinanza di vendita delegata ex art. 591 bis c.p.c.</w:t>
      </w:r>
    </w:p>
    <w:p w14:paraId="7672A4DF" w14:textId="543F888D" w:rsidR="005D73F9" w:rsidRPr="005D73F9" w:rsidRDefault="005D73F9" w:rsidP="005D73F9">
      <w:pPr>
        <w:suppressAutoHyphens/>
        <w:spacing w:after="0" w:line="360" w:lineRule="auto"/>
        <w:ind w:left="66"/>
        <w:jc w:val="center"/>
        <w:rPr>
          <w:rFonts w:ascii="Times New Roman" w:eastAsia="Times New Roman" w:hAnsi="Times New Roman" w:cs="Times New Roman"/>
          <w:b/>
          <w:iCs/>
          <w:sz w:val="24"/>
          <w:szCs w:val="24"/>
          <w:lang w:eastAsia="it-IT"/>
        </w:rPr>
      </w:pPr>
      <w:r w:rsidRPr="005D73F9">
        <w:rPr>
          <w:rFonts w:ascii="Times New Roman" w:eastAsia="Times New Roman" w:hAnsi="Times New Roman" w:cs="Times New Roman"/>
          <w:b/>
          <w:iCs/>
          <w:sz w:val="24"/>
          <w:szCs w:val="24"/>
          <w:lang w:eastAsia="it-IT"/>
        </w:rPr>
        <w:t>(</w:t>
      </w:r>
      <w:r w:rsidR="00134A73">
        <w:rPr>
          <w:rFonts w:ascii="Times New Roman" w:eastAsia="Times New Roman" w:hAnsi="Times New Roman" w:cs="Times New Roman"/>
          <w:b/>
          <w:iCs/>
          <w:sz w:val="24"/>
          <w:szCs w:val="24"/>
          <w:lang w:eastAsia="it-IT"/>
        </w:rPr>
        <w:t>T</w:t>
      </w:r>
      <w:r w:rsidRPr="005D73F9">
        <w:rPr>
          <w:rFonts w:ascii="Times New Roman" w:eastAsia="Times New Roman" w:hAnsi="Times New Roman" w:cs="Times New Roman"/>
          <w:b/>
          <w:iCs/>
          <w:sz w:val="24"/>
          <w:szCs w:val="24"/>
          <w:lang w:eastAsia="it-IT"/>
        </w:rPr>
        <w:t>elematica asincrona</w:t>
      </w:r>
      <w:r w:rsidR="00134A73">
        <w:rPr>
          <w:rFonts w:ascii="Times New Roman" w:eastAsia="Times New Roman" w:hAnsi="Times New Roman" w:cs="Times New Roman"/>
          <w:b/>
          <w:iCs/>
          <w:sz w:val="24"/>
          <w:szCs w:val="24"/>
          <w:lang w:eastAsia="it-IT"/>
        </w:rPr>
        <w:t xml:space="preserve"> - Cartabia</w:t>
      </w:r>
      <w:r w:rsidRPr="005D73F9">
        <w:rPr>
          <w:rFonts w:ascii="Times New Roman" w:eastAsia="Times New Roman" w:hAnsi="Times New Roman" w:cs="Times New Roman"/>
          <w:b/>
          <w:iCs/>
          <w:sz w:val="24"/>
          <w:szCs w:val="24"/>
          <w:lang w:eastAsia="it-IT"/>
        </w:rPr>
        <w:t>)</w:t>
      </w:r>
    </w:p>
    <w:p w14:paraId="272BF853" w14:textId="3CFC6E6E"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R.G.E.I. n.  </w:t>
      </w:r>
    </w:p>
    <w:p w14:paraId="5CE23EA0" w14:textId="4812873E"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In data odierna</w:t>
      </w:r>
      <w:r w:rsidR="007F290F">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lang w:eastAsia="it-IT"/>
        </w:rPr>
        <w:t xml:space="preserve">davanti al G.E. dott. </w:t>
      </w:r>
      <w:r w:rsidR="007F290F">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lang w:eastAsia="it-IT"/>
        </w:rPr>
        <w:t>sono presenti:</w:t>
      </w:r>
    </w:p>
    <w:p w14:paraId="6E895BFC" w14:textId="77777777" w:rsidR="005D73F9" w:rsidRPr="005D73F9" w:rsidRDefault="005D73F9" w:rsidP="005D73F9">
      <w:pPr>
        <w:tabs>
          <w:tab w:val="left" w:pos="808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per il creditore procedente , l’Avv. in sostituzione dell’Avv. .</w:t>
      </w:r>
    </w:p>
    <w:p w14:paraId="269AC6EA" w14:textId="77777777" w:rsidR="005D73F9" w:rsidRPr="005D73F9" w:rsidRDefault="005D73F9" w:rsidP="005D73F9">
      <w:pPr>
        <w:tabs>
          <w:tab w:val="left" w:pos="1560"/>
        </w:tabs>
        <w:suppressAutoHyphens/>
        <w:spacing w:after="0" w:line="360" w:lineRule="auto"/>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Per il creditore intervenuto , l’Avv. in sostituzione dell’Avv. .</w:t>
      </w:r>
    </w:p>
    <w:p w14:paraId="1ACDB5EF"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Per la parte debitrice , l’Avv. .</w:t>
      </w:r>
    </w:p>
    <w:p w14:paraId="60C94AC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Inoltre il custode, Avv. .</w:t>
      </w:r>
    </w:p>
    <w:p w14:paraId="2546433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creditore procedente e/o i creditori intervenuti muniti di titolo esecutivo chiedono la vendita del bene pignorato.</w:t>
      </w:r>
    </w:p>
    <w:p w14:paraId="138D015A"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creditore procedente chiede, inoltre, l’applicazione delle condizioni di cui all’art. 41 TUB quanto al lotto .</w:t>
      </w:r>
    </w:p>
    <w:p w14:paraId="23799CE8"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IL GIUDICE DELL’ESECUZIONE</w:t>
      </w:r>
    </w:p>
    <w:p w14:paraId="0B854780"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6" w:type="dxa"/>
        <w:tblInd w:w="70" w:type="dxa"/>
        <w:tblLayout w:type="fixed"/>
        <w:tblCellMar>
          <w:left w:w="70" w:type="dxa"/>
          <w:right w:w="70" w:type="dxa"/>
        </w:tblCellMar>
        <w:tblLook w:val="0000" w:firstRow="0" w:lastRow="0" w:firstColumn="0" w:lastColumn="0" w:noHBand="0" w:noVBand="0"/>
      </w:tblPr>
      <w:tblGrid>
        <w:gridCol w:w="2836"/>
        <w:gridCol w:w="1343"/>
        <w:gridCol w:w="1134"/>
        <w:gridCol w:w="1417"/>
        <w:gridCol w:w="1418"/>
        <w:gridCol w:w="1558"/>
      </w:tblGrid>
      <w:tr w:rsidR="005D73F9" w:rsidRPr="005D73F9" w14:paraId="3C10091E"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1314BD7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Destinatario</w:t>
            </w:r>
          </w:p>
          <w:p w14:paraId="1DB5280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p>
        </w:tc>
        <w:tc>
          <w:tcPr>
            <w:tcW w:w="1343" w:type="dxa"/>
            <w:tcBorders>
              <w:top w:val="single" w:sz="4" w:space="0" w:color="000000"/>
              <w:left w:val="single" w:sz="4" w:space="0" w:color="000000"/>
              <w:bottom w:val="single" w:sz="4" w:space="0" w:color="000000"/>
              <w:right w:val="single" w:sz="4" w:space="0" w:color="000000"/>
            </w:tcBorders>
          </w:tcPr>
          <w:p w14:paraId="49CDEF1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Costituito</w:t>
            </w:r>
          </w:p>
          <w:p w14:paraId="7C5AD91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(si/no)</w:t>
            </w:r>
          </w:p>
        </w:tc>
        <w:tc>
          <w:tcPr>
            <w:tcW w:w="1134" w:type="dxa"/>
            <w:tcBorders>
              <w:top w:val="single" w:sz="4" w:space="0" w:color="000000"/>
              <w:left w:val="single" w:sz="4" w:space="0" w:color="000000"/>
              <w:bottom w:val="single" w:sz="4" w:space="0" w:color="000000"/>
              <w:right w:val="single" w:sz="4" w:space="0" w:color="000000"/>
            </w:tcBorders>
          </w:tcPr>
          <w:p w14:paraId="444731F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Data di  notifica pign. o    avviso ex 498 c.p.c.</w:t>
            </w:r>
          </w:p>
        </w:tc>
        <w:tc>
          <w:tcPr>
            <w:tcW w:w="1417" w:type="dxa"/>
            <w:tcBorders>
              <w:top w:val="single" w:sz="4" w:space="0" w:color="000000"/>
              <w:left w:val="single" w:sz="4" w:space="0" w:color="000000"/>
              <w:bottom w:val="single" w:sz="4" w:space="0" w:color="000000"/>
              <w:right w:val="single" w:sz="4" w:space="0" w:color="000000"/>
            </w:tcBorders>
          </w:tcPr>
          <w:p w14:paraId="7A552FF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Modalità di notifica   del pign. o dell’avviso ex art.498 c.p.c. (es. 140, a mani, ecc.)</w:t>
            </w:r>
          </w:p>
        </w:tc>
        <w:tc>
          <w:tcPr>
            <w:tcW w:w="1418" w:type="dxa"/>
            <w:tcBorders>
              <w:top w:val="single" w:sz="4" w:space="0" w:color="000000"/>
              <w:left w:val="single" w:sz="4" w:space="0" w:color="000000"/>
              <w:bottom w:val="single" w:sz="4" w:space="0" w:color="000000"/>
              <w:right w:val="single" w:sz="4" w:space="0" w:color="000000"/>
            </w:tcBorders>
          </w:tcPr>
          <w:p w14:paraId="311D0E8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Data di notifica  decreto fissazione udienza</w:t>
            </w:r>
          </w:p>
        </w:tc>
        <w:tc>
          <w:tcPr>
            <w:tcW w:w="1558" w:type="dxa"/>
            <w:tcBorders>
              <w:top w:val="single" w:sz="4" w:space="0" w:color="000000"/>
              <w:left w:val="single" w:sz="4" w:space="0" w:color="000000"/>
              <w:bottom w:val="single" w:sz="4" w:space="0" w:color="000000"/>
              <w:right w:val="single" w:sz="4" w:space="0" w:color="000000"/>
            </w:tcBorders>
          </w:tcPr>
          <w:p w14:paraId="42C2890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Modalità di  notifica decreto fissazione udienza  (es. 140, a mani, ecc.)</w:t>
            </w:r>
          </w:p>
        </w:tc>
      </w:tr>
      <w:tr w:rsidR="005D73F9" w:rsidRPr="005D73F9" w14:paraId="4DB6813F"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4E3A9E7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39DEEC0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3812122D"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28501A5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240E8AB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5CEB660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5063641"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6D89322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43556A44"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3EDA8EC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61A4BE4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0824EDBC"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0BC0F86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153CBF6"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A5BFCE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Debitore:</w:t>
            </w:r>
          </w:p>
        </w:tc>
        <w:tc>
          <w:tcPr>
            <w:tcW w:w="1343" w:type="dxa"/>
            <w:tcBorders>
              <w:top w:val="single" w:sz="4" w:space="0" w:color="000000"/>
              <w:left w:val="single" w:sz="4" w:space="0" w:color="000000"/>
              <w:bottom w:val="single" w:sz="4" w:space="0" w:color="000000"/>
              <w:right w:val="single" w:sz="4" w:space="0" w:color="000000"/>
            </w:tcBorders>
          </w:tcPr>
          <w:p w14:paraId="16013675"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4792DD8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68485DC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3B4272C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7F3B4F0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59F73DA"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26C45F2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tcPr>
          <w:p w14:paraId="568248C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5F2E172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63B743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31E5055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3A09D0E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1371F7D"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712C2E6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Comproprietario:</w:t>
            </w:r>
          </w:p>
        </w:tc>
        <w:tc>
          <w:tcPr>
            <w:tcW w:w="1343" w:type="dxa"/>
            <w:tcBorders>
              <w:top w:val="single" w:sz="4" w:space="0" w:color="000000"/>
              <w:left w:val="single" w:sz="4" w:space="0" w:color="000000"/>
              <w:bottom w:val="single" w:sz="4" w:space="0" w:color="000000"/>
              <w:right w:val="single" w:sz="4" w:space="0" w:color="000000"/>
            </w:tcBorders>
          </w:tcPr>
          <w:p w14:paraId="46FE5A0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26D08235" w14:textId="77777777" w:rsidR="005D73F9" w:rsidRPr="005D73F9" w:rsidRDefault="005D73F9" w:rsidP="005D73F9">
            <w:pPr>
              <w:widowControl w:val="0"/>
              <w:tabs>
                <w:tab w:val="left" w:pos="84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r w:rsidRPr="005D73F9">
              <w:rPr>
                <w:rFonts w:ascii="Times New Roman" w:eastAsia="Times New Roman" w:hAnsi="Times New Roman" w:cs="Times New Roman"/>
                <w:sz w:val="24"/>
                <w:szCs w:val="24"/>
                <w:lang w:eastAsia="it-IT"/>
              </w:rPr>
              <w:tab/>
            </w:r>
          </w:p>
        </w:tc>
        <w:tc>
          <w:tcPr>
            <w:tcW w:w="1417" w:type="dxa"/>
            <w:tcBorders>
              <w:top w:val="single" w:sz="4" w:space="0" w:color="000000"/>
              <w:left w:val="single" w:sz="4" w:space="0" w:color="000000"/>
              <w:bottom w:val="single" w:sz="4" w:space="0" w:color="000000"/>
              <w:right w:val="single" w:sz="4" w:space="0" w:color="000000"/>
            </w:tcBorders>
          </w:tcPr>
          <w:p w14:paraId="281FDF8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69D01C2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6FD6097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CD9DB1C"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3ABFA38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Cred.iscritto non int.:</w:t>
            </w:r>
          </w:p>
        </w:tc>
        <w:tc>
          <w:tcPr>
            <w:tcW w:w="1343" w:type="dxa"/>
            <w:tcBorders>
              <w:top w:val="single" w:sz="4" w:space="0" w:color="000000"/>
              <w:left w:val="single" w:sz="4" w:space="0" w:color="000000"/>
              <w:bottom w:val="single" w:sz="4" w:space="0" w:color="000000"/>
              <w:right w:val="single" w:sz="4" w:space="0" w:color="000000"/>
            </w:tcBorders>
          </w:tcPr>
          <w:p w14:paraId="64F03BF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6F396F8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979B25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1CBAA08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3EACF904" w14:textId="77777777" w:rsidR="005D73F9" w:rsidRPr="005D73F9" w:rsidRDefault="005D73F9" w:rsidP="005D73F9">
            <w:pPr>
              <w:widowControl w:val="0"/>
              <w:tabs>
                <w:tab w:val="center" w:pos="709"/>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r w:rsidRPr="005D73F9">
              <w:rPr>
                <w:rFonts w:ascii="Times New Roman" w:eastAsia="Times New Roman" w:hAnsi="Times New Roman" w:cs="Times New Roman"/>
                <w:sz w:val="24"/>
                <w:szCs w:val="24"/>
                <w:lang w:eastAsia="it-IT"/>
              </w:rPr>
              <w:tab/>
            </w:r>
          </w:p>
        </w:tc>
      </w:tr>
      <w:tr w:rsidR="005D73F9" w:rsidRPr="005D73F9" w14:paraId="343E3DE9"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1CB76DA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Cred.iscritto non int.:</w:t>
            </w:r>
          </w:p>
        </w:tc>
        <w:tc>
          <w:tcPr>
            <w:tcW w:w="1343" w:type="dxa"/>
            <w:tcBorders>
              <w:top w:val="single" w:sz="4" w:space="0" w:color="000000"/>
              <w:left w:val="single" w:sz="4" w:space="0" w:color="000000"/>
              <w:bottom w:val="single" w:sz="4" w:space="0" w:color="000000"/>
              <w:right w:val="single" w:sz="4" w:space="0" w:color="000000"/>
            </w:tcBorders>
          </w:tcPr>
          <w:p w14:paraId="43F78201"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0943396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72FD0FF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715B16E7"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4E8A8C8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4E4D12E5"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2D9DAD3"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tcPr>
          <w:p w14:paraId="0AACBFED"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204B907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0DF1BC8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0DDA9A0E"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1654CD1A"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2DD7F081"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7DDABAB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tcPr>
          <w:p w14:paraId="4B3A3BC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1413080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392693E9"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1805160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162BEAB5"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r w:rsidR="005D73F9" w:rsidRPr="005D73F9" w14:paraId="023BC042" w14:textId="77777777" w:rsidTr="00410F0A">
        <w:tc>
          <w:tcPr>
            <w:tcW w:w="2835" w:type="dxa"/>
            <w:tcBorders>
              <w:top w:val="single" w:sz="4" w:space="0" w:color="000000"/>
              <w:left w:val="single" w:sz="4" w:space="0" w:color="000000"/>
              <w:bottom w:val="single" w:sz="4" w:space="0" w:color="000000"/>
              <w:right w:val="single" w:sz="4" w:space="0" w:color="000000"/>
            </w:tcBorders>
          </w:tcPr>
          <w:p w14:paraId="50325B08"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Cred.intervenuto:</w:t>
            </w:r>
          </w:p>
        </w:tc>
        <w:tc>
          <w:tcPr>
            <w:tcW w:w="1343" w:type="dxa"/>
            <w:tcBorders>
              <w:top w:val="single" w:sz="4" w:space="0" w:color="000000"/>
              <w:left w:val="single" w:sz="4" w:space="0" w:color="000000"/>
              <w:bottom w:val="single" w:sz="4" w:space="0" w:color="000000"/>
              <w:right w:val="single" w:sz="4" w:space="0" w:color="000000"/>
            </w:tcBorders>
          </w:tcPr>
          <w:p w14:paraId="36DB1766"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134" w:type="dxa"/>
            <w:tcBorders>
              <w:top w:val="single" w:sz="4" w:space="0" w:color="000000"/>
              <w:left w:val="single" w:sz="4" w:space="0" w:color="000000"/>
              <w:bottom w:val="single" w:sz="4" w:space="0" w:color="000000"/>
              <w:right w:val="single" w:sz="4" w:space="0" w:color="000000"/>
            </w:tcBorders>
          </w:tcPr>
          <w:p w14:paraId="0E1D8790"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7" w:type="dxa"/>
            <w:tcBorders>
              <w:top w:val="single" w:sz="4" w:space="0" w:color="000000"/>
              <w:left w:val="single" w:sz="4" w:space="0" w:color="000000"/>
              <w:bottom w:val="single" w:sz="4" w:space="0" w:color="000000"/>
              <w:right w:val="single" w:sz="4" w:space="0" w:color="000000"/>
            </w:tcBorders>
          </w:tcPr>
          <w:p w14:paraId="1DE65B2F"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418" w:type="dxa"/>
            <w:tcBorders>
              <w:top w:val="single" w:sz="4" w:space="0" w:color="000000"/>
              <w:left w:val="single" w:sz="4" w:space="0" w:color="000000"/>
              <w:bottom w:val="single" w:sz="4" w:space="0" w:color="000000"/>
              <w:right w:val="single" w:sz="4" w:space="0" w:color="000000"/>
            </w:tcBorders>
          </w:tcPr>
          <w:p w14:paraId="2944D292"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c>
          <w:tcPr>
            <w:tcW w:w="1558" w:type="dxa"/>
            <w:tcBorders>
              <w:top w:val="single" w:sz="4" w:space="0" w:color="000000"/>
              <w:left w:val="single" w:sz="4" w:space="0" w:color="000000"/>
              <w:bottom w:val="single" w:sz="4" w:space="0" w:color="000000"/>
              <w:right w:val="single" w:sz="4" w:space="0" w:color="000000"/>
            </w:tcBorders>
          </w:tcPr>
          <w:p w14:paraId="504F033B" w14:textId="77777777" w:rsidR="005D73F9" w:rsidRPr="005D73F9" w:rsidRDefault="005D73F9" w:rsidP="005D73F9">
            <w:pPr>
              <w:widowControl w:val="0"/>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w:t>
            </w:r>
          </w:p>
        </w:tc>
      </w:tr>
    </w:tbl>
    <w:p w14:paraId="494B64F0"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xml:space="preserve">preso atto che non risulta presentata alcuna offerta ammissibile ex art. 569 bis c.p.c.;  </w:t>
      </w:r>
    </w:p>
    <w:p w14:paraId="6C6C3789" w14:textId="77777777"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0E9B6647"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ritenuto di disporre la vendita dei beni sotto indicati, </w:t>
      </w:r>
      <w:r w:rsidRPr="005D73F9">
        <w:rPr>
          <w:rFonts w:ascii="Times New Roman" w:eastAsia="Times New Roman" w:hAnsi="Times New Roman" w:cs="Times New Roman"/>
          <w:sz w:val="24"/>
          <w:szCs w:val="24"/>
          <w:lang w:eastAsia="it-IT"/>
        </w:rPr>
        <w:t xml:space="preserve">con delega delle operazioni </w:t>
      </w:r>
      <w:r w:rsidRPr="005D73F9">
        <w:rPr>
          <w:rFonts w:ascii="Times New Roman" w:eastAsia="Times New Roman" w:hAnsi="Times New Roman" w:cs="Times New Roman"/>
          <w:bCs/>
          <w:sz w:val="24"/>
          <w:szCs w:val="24"/>
          <w:lang w:eastAsia="it-IT"/>
        </w:rPr>
        <w:t xml:space="preserve">ex art. 591 bis c.p.c.; </w:t>
      </w:r>
    </w:p>
    <w:p w14:paraId="7AAF6DA8"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370ECB41"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4D9854F4"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67FFF466" w14:textId="77777777" w:rsidR="005D73F9" w:rsidRPr="005D73F9" w:rsidRDefault="005D73F9" w:rsidP="005D73F9">
      <w:pPr>
        <w:suppressAutoHyphens/>
        <w:spacing w:after="0" w:line="360" w:lineRule="auto"/>
        <w:jc w:val="both"/>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614FCC23"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p>
    <w:p w14:paraId="4D5747CF"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I. DISPONE </w:t>
      </w:r>
    </w:p>
    <w:p w14:paraId="286ABC06" w14:textId="77777777" w:rsidR="005D73F9" w:rsidRPr="005D73F9" w:rsidRDefault="005D73F9" w:rsidP="005D73F9">
      <w:pPr>
        <w:suppressAutoHyphens/>
        <w:spacing w:after="0" w:line="360" w:lineRule="auto"/>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la vendita del compendio pignorato senza incanto, in via telematica con eventuale gara tra gli offerenti in modalità asincrona, </w:t>
      </w:r>
      <w:r w:rsidRPr="005D73F9">
        <w:rPr>
          <w:rFonts w:ascii="Times New Roman" w:eastAsia="Times New Roman" w:hAnsi="Times New Roman" w:cs="Times New Roman"/>
          <w:b/>
          <w:sz w:val="24"/>
          <w:szCs w:val="24"/>
          <w:highlight w:val="yellow"/>
          <w:lang w:eastAsia="it-IT"/>
        </w:rPr>
        <w:t>quanto ai lotti: .</w:t>
      </w:r>
    </w:p>
    <w:p w14:paraId="21BBF445" w14:textId="77777777" w:rsidR="005D73F9" w:rsidRPr="005D73F9" w:rsidRDefault="005D73F9" w:rsidP="005D73F9">
      <w:pPr>
        <w:tabs>
          <w:tab w:val="left" w:pos="4350"/>
        </w:tabs>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b/>
          <w:sz w:val="24"/>
          <w:szCs w:val="24"/>
          <w:lang w:eastAsia="it-IT"/>
        </w:rPr>
        <w:t>DELEGA</w:t>
      </w:r>
    </w:p>
    <w:p w14:paraId="4296B67C"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per le operazioni di vendita e per provvedere su eventuali domande di assegnazione ai sensi degli artt. 589 e 590 c.p.c. l’attuale professionista custode, già nominato con separato provvedimento, che vi provvederà quale referente della procedura presso la Sala degli Avvocati del Tribunale di Cassino, sede di via Tasso, o, alternativamente, presso il proprio studio, a sua discrezione,</w:t>
      </w:r>
      <w:r w:rsidRPr="005D73F9">
        <w:t xml:space="preserve"> </w:t>
      </w:r>
      <w:r w:rsidRPr="005D73F9">
        <w:rPr>
          <w:rFonts w:ascii="Times New Roman" w:eastAsia="Times New Roman" w:hAnsi="Times New Roman" w:cs="Times New Roman"/>
          <w:sz w:val="24"/>
          <w:szCs w:val="24"/>
          <w:lang w:eastAsia="it-IT"/>
        </w:rPr>
        <w:t>previa indicazione del luogo con relativo indirizzo nell’avviso di vendita.</w:t>
      </w:r>
    </w:p>
    <w:p w14:paraId="2AE38E76" w14:textId="77777777" w:rsidR="005D73F9" w:rsidRPr="005D73F9" w:rsidRDefault="005D73F9" w:rsidP="005D73F9">
      <w:pPr>
        <w:suppressAutoHyphens/>
        <w:spacing w:after="0" w:line="360" w:lineRule="auto"/>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NOMINA</w:t>
      </w:r>
    </w:p>
    <w:p w14:paraId="76DD0F6B"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gestore della vendita telematica </w:t>
      </w:r>
      <w:r w:rsidRPr="005D73F9">
        <w:rPr>
          <w:rFonts w:ascii="Times New Roman" w:eastAsia="Times New Roman" w:hAnsi="Times New Roman" w:cs="Times New Roman"/>
          <w:bCs/>
          <w:sz w:val="24"/>
          <w:szCs w:val="24"/>
          <w:highlight w:val="yellow"/>
          <w:lang w:eastAsia="it-IT"/>
        </w:rPr>
        <w:t>la Società Aste Giudiziarie Inlinea S.p.A. (</w:t>
      </w:r>
      <w:hyperlink r:id="rId8">
        <w:r w:rsidRPr="005D73F9">
          <w:rPr>
            <w:rFonts w:ascii="Times New Roman" w:eastAsia="Times New Roman" w:hAnsi="Times New Roman" w:cs="Times New Roman"/>
            <w:bCs/>
            <w:color w:val="0563C1" w:themeColor="hyperlink"/>
            <w:sz w:val="24"/>
            <w:szCs w:val="24"/>
            <w:highlight w:val="yellow"/>
            <w:u w:val="single"/>
            <w:lang w:eastAsia="it-IT"/>
          </w:rPr>
          <w:t>www.astetelematiche.it</w:t>
        </w:r>
      </w:hyperlink>
      <w:r w:rsidRPr="005D73F9">
        <w:rPr>
          <w:rFonts w:ascii="Times New Roman" w:eastAsia="Times New Roman" w:hAnsi="Times New Roman" w:cs="Times New Roman"/>
          <w:bCs/>
          <w:sz w:val="24"/>
          <w:szCs w:val="24"/>
          <w:highlight w:val="yellow"/>
          <w:lang w:eastAsia="it-IT"/>
        </w:rPr>
        <w:t>) Astalegale.net S.p.A. (</w:t>
      </w:r>
      <w:hyperlink r:id="rId9">
        <w:r w:rsidRPr="005D73F9">
          <w:rPr>
            <w:rFonts w:ascii="Times New Roman" w:eastAsia="Times New Roman" w:hAnsi="Times New Roman" w:cs="Times New Roman"/>
            <w:bCs/>
            <w:color w:val="0563C1" w:themeColor="hyperlink"/>
            <w:sz w:val="24"/>
            <w:szCs w:val="24"/>
            <w:highlight w:val="yellow"/>
            <w:u w:val="single"/>
            <w:lang w:eastAsia="it-IT"/>
          </w:rPr>
          <w:t>www.spazioaste.it</w:t>
        </w:r>
      </w:hyperlink>
      <w:r w:rsidRPr="005D73F9">
        <w:rPr>
          <w:rFonts w:ascii="Times New Roman" w:eastAsia="Times New Roman" w:hAnsi="Times New Roman" w:cs="Times New Roman"/>
          <w:bCs/>
          <w:sz w:val="24"/>
          <w:szCs w:val="24"/>
          <w:highlight w:val="yellow"/>
          <w:lang w:eastAsia="it-IT"/>
        </w:rPr>
        <w:t>) Edicom Finance S.r.l. (</w:t>
      </w:r>
      <w:hyperlink r:id="rId10">
        <w:r w:rsidRPr="005D73F9">
          <w:rPr>
            <w:rFonts w:ascii="Times New Roman" w:eastAsia="Times New Roman" w:hAnsi="Times New Roman" w:cs="Times New Roman"/>
            <w:bCs/>
            <w:color w:val="0563C1" w:themeColor="hyperlink"/>
            <w:sz w:val="24"/>
            <w:szCs w:val="24"/>
            <w:highlight w:val="yellow"/>
            <w:u w:val="single"/>
            <w:lang w:eastAsia="it-IT"/>
          </w:rPr>
          <w:t>www.garavirtuale.it</w:t>
        </w:r>
      </w:hyperlink>
      <w:r w:rsidRPr="005D73F9">
        <w:rPr>
          <w:rFonts w:ascii="Times New Roman" w:eastAsia="Times New Roman" w:hAnsi="Times New Roman" w:cs="Times New Roman"/>
          <w:bCs/>
          <w:sz w:val="24"/>
          <w:szCs w:val="24"/>
          <w:highlight w:val="yellow"/>
          <w:lang w:eastAsia="it-IT"/>
        </w:rPr>
        <w:t xml:space="preserve">) che vi provvederà a mezzo del suo portale indicato nell'avviso di vendita </w:t>
      </w:r>
      <w:r w:rsidRPr="005D73F9">
        <w:rPr>
          <w:rFonts w:ascii="Times New Roman" w:eastAsia="Times New Roman" w:hAnsi="Times New Roman" w:cs="Times New Roman"/>
          <w:bCs/>
          <w:sz w:val="24"/>
          <w:szCs w:val="24"/>
          <w:lang w:eastAsia="it-IT"/>
        </w:rPr>
        <w:t>, con autorizzazione ad accedere al conto unico cauzioni per le disposizioni e gli adempimenti di sua competenza.</w:t>
      </w:r>
    </w:p>
    <w:p w14:paraId="19A571D0" w14:textId="77777777" w:rsidR="005D73F9" w:rsidRPr="005D73F9" w:rsidRDefault="005D73F9" w:rsidP="005D73F9">
      <w:pPr>
        <w:suppressAutoHyphens/>
        <w:spacing w:after="0" w:line="360" w:lineRule="auto"/>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 xml:space="preserve">DETERMINA </w:t>
      </w:r>
    </w:p>
    <w:p w14:paraId="7B0BE870"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il versamento in favore del professionista delegato:</w:t>
      </w:r>
    </w:p>
    <w:p w14:paraId="12E11384"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di euro 500,00 in favore del professionista delegato ai sensi dell’art. 2 n. 6 D.M. 227/2015, quale ulteriore anticipo sui compensi;</w:t>
      </w:r>
    </w:p>
    <w:p w14:paraId="5FB6681F"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di euro 500,00 per ogni lotto posto in vendita a titolo di contributo di pubblicazione sul Portale delle vendite pubbliche;</w:t>
      </w:r>
    </w:p>
    <w:p w14:paraId="73C55DCD" w14:textId="64B9D0D4"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e di euro 500,00 quale ulteriore fondo spese, anche relativo all’assolvimento degli oneri bancari ed alle spese del gestore della vendita telematica e dei gestori della pubblicità sui siti internet indicati in ordinanza;</w:t>
      </w:r>
    </w:p>
    <w:p w14:paraId="75AC7AEE"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74F4E73B" w14:textId="77777777" w:rsidR="005D73F9" w:rsidRPr="005D73F9" w:rsidRDefault="005D73F9" w:rsidP="005D73F9">
      <w:pPr>
        <w:tabs>
          <w:tab w:val="left" w:pos="1440"/>
        </w:tabs>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DISPONE</w:t>
      </w:r>
    </w:p>
    <w:p w14:paraId="7257BC7D"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che in caso di mancata vendita entro </w:t>
      </w:r>
      <w:r w:rsidRPr="005D73F9">
        <w:rPr>
          <w:rFonts w:ascii="Times New Roman" w:eastAsia="Times New Roman" w:hAnsi="Times New Roman" w:cs="Times New Roman"/>
          <w:b/>
          <w:sz w:val="24"/>
          <w:szCs w:val="24"/>
          <w:lang w:eastAsia="it-IT"/>
        </w:rPr>
        <w:t>18 mesi da oggi</w:t>
      </w:r>
      <w:r w:rsidRPr="005D73F9">
        <w:rPr>
          <w:rFonts w:ascii="Times New Roman" w:eastAsia="Times New Roman" w:hAnsi="Times New Roman" w:cs="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2AE70391"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AUTORIZZA</w:t>
      </w:r>
    </w:p>
    <w:p w14:paraId="7B80AAC3"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1223F9EC"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0937889D"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Inoltre, vengono autorizzati con la presente ordinanza, senza la necessità di un ulteriore provvedimento del giudice dell’esecuzione, il pagamento delle imposte connesse all’espletamento 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s.p.a., filiale Tribunale di Cassino, a quello aperto presso la BCC Terra di Lavoro S. Vincenzo de' Paoli s.c.p.a., filiale di Cassino,</w:t>
      </w:r>
      <w:r w:rsidRPr="005D73F9">
        <w:rPr>
          <w:rFonts w:ascii="Times New Roman" w:eastAsia="Times New Roman" w:hAnsi="Times New Roman" w:cs="Times New Roman"/>
          <w:sz w:val="18"/>
          <w:szCs w:val="24"/>
          <w:lang w:eastAsia="it-IT"/>
        </w:rPr>
        <w:t xml:space="preserve"> </w:t>
      </w:r>
      <w:r w:rsidRPr="005D73F9">
        <w:rPr>
          <w:rFonts w:ascii="Times New Roman" w:eastAsia="Times New Roman" w:hAnsi="Times New Roman" w:cs="Times New Roman"/>
          <w:sz w:val="24"/>
          <w:szCs w:val="24"/>
          <w:lang w:eastAsia="it-IT"/>
        </w:rPr>
        <w:t>via Lombardia n. 70 (tel. 0776/21676). Autorizza, inoltre, il professionista delegato ad aprire il conto corrente partitario intestato alla procedura esecutiva, laddove non ancora aperto, presso la filiale di Cassino dell’istituto di credito BCC Terra di Lavoro S. Vincenzo de' Paoli s.c.p.a., trasmettendolo via PEC. In caso risultino già versate somme a favore della procedura sul conto corrente aperto in precedenza presso l’UNICREDIT s.p.a., filiale del Tribunale di Cassino, lo autorizza a trasferire tali somme sul conto aperto in forza della presente ordinanza, sottoscrivendo l’apposito mandato.</w:t>
      </w:r>
    </w:p>
    <w:p w14:paraId="32809327"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FISSA INNANZI AL DELEGATO</w:t>
      </w:r>
    </w:p>
    <w:p w14:paraId="099A07C7" w14:textId="77777777" w:rsidR="005D73F9" w:rsidRPr="005D73F9" w:rsidRDefault="005D73F9" w:rsidP="005D73F9">
      <w:pPr>
        <w:suppressAutoHyphens/>
        <w:spacing w:after="0" w:line="360" w:lineRule="auto"/>
        <w:jc w:val="both"/>
        <w:rPr>
          <w:rFonts w:ascii="Times New Roman" w:eastAsia="Times New Roman" w:hAnsi="Times New Roman" w:cs="Times New Roman"/>
          <w:color w:val="000000"/>
          <w:sz w:val="24"/>
          <w:szCs w:val="24"/>
          <w:u w:val="single"/>
          <w:lang w:eastAsia="it-IT"/>
        </w:rPr>
      </w:pPr>
      <w:r w:rsidRPr="005D73F9">
        <w:rPr>
          <w:rFonts w:ascii="Times New Roman" w:eastAsia="Times New Roman" w:hAnsi="Times New Roman" w:cs="Times New Roman"/>
          <w:sz w:val="24"/>
          <w:szCs w:val="24"/>
          <w:lang w:eastAsia="it-IT"/>
        </w:rPr>
        <w:t xml:space="preserve">Per il giorno che il delegato provvederà a comunicare mediante deposito di informativa nel fascicolo telematico, </w:t>
      </w:r>
      <w:r w:rsidRPr="005D73F9">
        <w:rPr>
          <w:rFonts w:ascii="Times New Roman" w:eastAsia="Times New Roman" w:hAnsi="Times New Roman" w:cs="Times New Roman"/>
          <w:sz w:val="24"/>
          <w:szCs w:val="24"/>
          <w:u w:val="single"/>
          <w:lang w:eastAsia="it-IT"/>
        </w:rPr>
        <w:t xml:space="preserve">presso la Sala degli Avvocati del Tribunale di Cassino, sede di via Tasso, </w:t>
      </w:r>
      <w:bookmarkStart w:id="0" w:name="_Hlk86434735"/>
      <w:r w:rsidRPr="005D73F9">
        <w:rPr>
          <w:rFonts w:ascii="Times New Roman" w:eastAsia="Times New Roman" w:hAnsi="Times New Roman" w:cs="Times New Roman"/>
          <w:sz w:val="24"/>
          <w:szCs w:val="24"/>
          <w:u w:val="single"/>
          <w:lang w:eastAsia="it-IT"/>
        </w:rPr>
        <w:t xml:space="preserve">o, alternativamente, presso il proprio studio, a sua discrezione (in questa seconda ipotesi, previa indicazione del luogo con relativo indirizzo nell’avviso di vendita e del giorno, </w:t>
      </w:r>
      <w:r w:rsidRPr="005D73F9">
        <w:rPr>
          <w:rFonts w:ascii="Times New Roman" w:eastAsia="Times New Roman" w:hAnsi="Times New Roman" w:cs="Times New Roman"/>
          <w:b/>
          <w:bCs/>
          <w:sz w:val="24"/>
          <w:szCs w:val="24"/>
          <w:u w:val="single"/>
          <w:lang w:eastAsia="it-IT"/>
        </w:rPr>
        <w:t>dalle ore 10 alle ore 13 e dalle ore 14 alle ore 18, esclusivamente nei giorni di martedì e giovedì, salvo festivi</w:t>
      </w:r>
      <w:r w:rsidRPr="005D73F9">
        <w:rPr>
          <w:rFonts w:ascii="Times New Roman" w:eastAsia="Times New Roman" w:hAnsi="Times New Roman" w:cs="Times New Roman"/>
          <w:sz w:val="24"/>
          <w:szCs w:val="24"/>
          <w:u w:val="single"/>
          <w:lang w:eastAsia="it-IT"/>
        </w:rPr>
        <w:t>)</w:t>
      </w:r>
      <w:bookmarkEnd w:id="0"/>
      <w:r w:rsidRPr="005D73F9">
        <w:rPr>
          <w:rFonts w:ascii="Times New Roman" w:eastAsia="Times New Roman" w:hAnsi="Times New Roman" w:cs="Times New Roman"/>
          <w:sz w:val="24"/>
          <w:szCs w:val="24"/>
          <w:lang w:eastAsia="it-IT"/>
        </w:rPr>
        <w:t xml:space="preserve"> e, la fase iniziale della vendita senza incanto ex art. 570 ss. c.p.c., in modalità telematica asincrona; </w:t>
      </w:r>
    </w:p>
    <w:p w14:paraId="7529112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1</w:t>
      </w:r>
    </w:p>
    <w:p w14:paraId="4383869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 xml:space="preserve">Prezzo base: euro </w:t>
      </w:r>
    </w:p>
    <w:p w14:paraId="27CF3A1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2</w:t>
      </w:r>
    </w:p>
    <w:p w14:paraId="53F3E85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 xml:space="preserve">Prezzo base: euro  </w:t>
      </w:r>
    </w:p>
    <w:p w14:paraId="4F24E14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highlight w:val="yellow"/>
          <w:lang w:eastAsia="it-IT"/>
        </w:rPr>
      </w:pPr>
      <w:r w:rsidRPr="005D73F9">
        <w:rPr>
          <w:rFonts w:ascii="Times New Roman" w:eastAsia="Times New Roman" w:hAnsi="Times New Roman" w:cs="Times New Roman"/>
          <w:sz w:val="24"/>
          <w:szCs w:val="24"/>
          <w:highlight w:val="yellow"/>
          <w:lang w:eastAsia="it-IT"/>
        </w:rPr>
        <w:t>LOTTO 3</w:t>
      </w:r>
    </w:p>
    <w:p w14:paraId="54E2C61E"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highlight w:val="yellow"/>
          <w:lang w:eastAsia="it-IT"/>
        </w:rPr>
        <w:t>Prezzo base: euro</w:t>
      </w:r>
      <w:r w:rsidRPr="005D73F9">
        <w:rPr>
          <w:rFonts w:ascii="Times New Roman" w:eastAsia="Times New Roman" w:hAnsi="Times New Roman" w:cs="Times New Roman"/>
          <w:sz w:val="24"/>
          <w:szCs w:val="24"/>
          <w:lang w:eastAsia="it-IT"/>
        </w:rPr>
        <w:t xml:space="preserve">  </w:t>
      </w:r>
    </w:p>
    <w:p w14:paraId="1AD753A1"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All’udienza come sopra fissata: </w:t>
      </w:r>
    </w:p>
    <w:p w14:paraId="51AFFC1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in caso di unica offerta: se l’offerta è pari o superiore al 75% del prezzo a base d’asta sopra indicato si procederà ad aggiudicazione all’unico offerente;</w:t>
      </w:r>
    </w:p>
    <w:p w14:paraId="6766C57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6CB2282A"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w:t>
      </w:r>
      <w:r w:rsidRPr="005D73F9">
        <w:rPr>
          <w:rFonts w:ascii="Times New Roman" w:eastAsia="Times New Roman" w:hAnsi="Times New Roman" w:cs="Times New Roman"/>
          <w:sz w:val="24"/>
          <w:szCs w:val="24"/>
          <w:lang w:eastAsia="it-IT"/>
        </w:rPr>
        <w:lastRenderedPageBreak/>
        <w:t xml:space="preserve">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09BBCD78" w14:textId="77777777" w:rsidR="005D73F9" w:rsidRPr="005D73F9" w:rsidRDefault="005D73F9" w:rsidP="005D73F9">
      <w:pPr>
        <w:keepNext/>
        <w:suppressAutoHyphens/>
        <w:spacing w:after="0" w:line="360" w:lineRule="auto"/>
        <w:ind w:firstLine="284"/>
        <w:jc w:val="center"/>
        <w:outlineLvl w:val="1"/>
        <w:rPr>
          <w:rFonts w:ascii="Times New Roman" w:eastAsia="Times New Roman" w:hAnsi="Times New Roman" w:cs="Times New Roman"/>
          <w:b/>
          <w:sz w:val="24"/>
          <w:szCs w:val="24"/>
          <w:lang w:eastAsia="it-IT"/>
        </w:rPr>
      </w:pPr>
      <w:bookmarkStart w:id="1" w:name="_Toc126363671"/>
      <w:r w:rsidRPr="005D73F9">
        <w:rPr>
          <w:rFonts w:ascii="Times New Roman" w:eastAsia="Times New Roman" w:hAnsi="Times New Roman" w:cs="Times New Roman"/>
          <w:b/>
          <w:sz w:val="24"/>
          <w:szCs w:val="24"/>
          <w:lang w:eastAsia="it-IT"/>
        </w:rPr>
        <w:t>DISPONE</w:t>
      </w:r>
      <w:bookmarkEnd w:id="1"/>
    </w:p>
    <w:p w14:paraId="04C631F7" w14:textId="77777777" w:rsidR="005D73F9" w:rsidRPr="005D73F9" w:rsidRDefault="005D73F9" w:rsidP="005D73F9">
      <w:pPr>
        <w:suppressAutoHyphens/>
        <w:spacing w:after="0" w:line="360" w:lineRule="auto"/>
        <w:jc w:val="center"/>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che il professionista delegato provveda:</w:t>
      </w:r>
    </w:p>
    <w:p w14:paraId="42777B24"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7CBBE692"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sidRPr="005D73F9">
        <w:rPr>
          <w:rFonts w:ascii="Times New Roman" w:eastAsia="Times New Roman" w:hAnsi="Times New Roman" w:cs="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2" w:name="_Hlk63436190"/>
      <w:r w:rsidRPr="005D73F9">
        <w:rPr>
          <w:rFonts w:ascii="Times New Roman" w:eastAsia="Times New Roman" w:hAnsi="Times New Roman" w:cs="Times New Roman"/>
          <w:sz w:val="24"/>
          <w:szCs w:val="24"/>
          <w:lang w:eastAsia="it-IT"/>
        </w:rPr>
        <w:t>stabilendo la misura minima dell’aumento da apportarsi alle offerte;</w:t>
      </w:r>
      <w:bookmarkEnd w:id="2"/>
    </w:p>
    <w:p w14:paraId="4F896EB7"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5D73F9">
        <w:rPr>
          <w:rFonts w:ascii="Times New Roman" w:eastAsia="Times New Roman" w:hAnsi="Times New Roman" w:cs="Times New Roman"/>
          <w:sz w:val="24"/>
          <w:szCs w:val="24"/>
          <w:lang w:eastAsia="it-IT"/>
        </w:rPr>
        <w:t xml:space="preserve">, </w:t>
      </w:r>
      <w:r w:rsidRPr="005D73F9">
        <w:rPr>
          <w:rFonts w:ascii="Times New Roman" w:eastAsia="Times New Roman" w:hAnsi="Times New Roman" w:cs="Times New Roman"/>
          <w:sz w:val="24"/>
          <w:szCs w:val="24"/>
          <w:u w:val="single"/>
          <w:lang w:eastAsia="it-IT"/>
        </w:rPr>
        <w:t>la deliberazione sull’offerta e per la eventuale gara tra gli offerenti</w:t>
      </w:r>
      <w:r w:rsidRPr="005D73F9">
        <w:rPr>
          <w:rFonts w:ascii="Times New Roman" w:eastAsia="Times New Roman" w:hAnsi="Times New Roman" w:cs="Times New Roman"/>
          <w:sz w:val="24"/>
          <w:szCs w:val="24"/>
          <w:lang w:eastAsia="it-IT"/>
        </w:rPr>
        <w:t>;</w:t>
      </w:r>
    </w:p>
    <w:p w14:paraId="66695019"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alla ricezione, tramite il sistema telematico, delle buste contenenti le offerte;</w:t>
      </w:r>
    </w:p>
    <w:p w14:paraId="7132C55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5D73F9">
        <w:rPr>
          <w:rFonts w:ascii="Times New Roman" w:eastAsia="Times New Roman" w:hAnsi="Times New Roman" w:cs="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5D73F9">
        <w:rPr>
          <w:rFonts w:ascii="Times New Roman" w:eastAsia="Times New Roman" w:hAnsi="Times New Roman" w:cs="Times New Roman"/>
          <w:sz w:val="24"/>
          <w:szCs w:val="24"/>
          <w:lang w:eastAsia="it-IT"/>
        </w:rPr>
        <w:t>;</w:t>
      </w:r>
    </w:p>
    <w:p w14:paraId="43C8A664"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all’esame delle offerte pervenute e della congruità della cauzione prestata, secondo le modalità indicate nella presente ordinanza;</w:t>
      </w:r>
    </w:p>
    <w:p w14:paraId="03A42ED0"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dichiarare l’inefficacia o l’inammissibilità delle offerte non conformi a quanto disposto in questa ordinanza;</w:t>
      </w:r>
    </w:p>
    <w:p w14:paraId="4CA484EE"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in caso di richieste di sospensione della vendita inoltrate direttamente al professionista delegato, a riferirne immediatamente al giudice, e in caso di impossibilità ovvero in mancanza, </w:t>
      </w:r>
      <w:r w:rsidRPr="005D73F9">
        <w:rPr>
          <w:rFonts w:ascii="Times New Roman" w:eastAsia="Times New Roman" w:hAnsi="Times New Roman" w:cs="Times New Roman"/>
          <w:sz w:val="24"/>
          <w:szCs w:val="24"/>
          <w:lang w:eastAsia="it-IT"/>
        </w:rPr>
        <w:lastRenderedPageBreak/>
        <w:t>per qualsiasi motivo, di un provvedimento di sospensione del giudice, a procedere egualmente all’esperimento di vendita;</w:t>
      </w:r>
    </w:p>
    <w:p w14:paraId="5E8C6E1C"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alla deliberazione sull’unica offerta ammissibile secondo le disposizioni dell’art. 572 c.p.c., provvedendo quindi alla aggiudicazione, alla fissazione di una nuova vendita o all’assegnazione;</w:t>
      </w:r>
    </w:p>
    <w:p w14:paraId="4C69053B"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73FA9933"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6FD42186"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d.m.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3817166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68C25516"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024722A2" w14:textId="3CB3D190"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a comunicare immediatamente all’aggiudicatario gli estremi dei conti della procedura ove effettuare il bonifico del prezzo di aggiudicazione e delle spese presuntive inerenti al trasferimento</w:t>
      </w:r>
      <w:r w:rsidRPr="005D73F9">
        <w:rPr>
          <w:rFonts w:ascii="Times New Roman" w:eastAsia="Times New Roman" w:hAnsi="Times New Roman" w:cs="Times New Roman"/>
          <w:sz w:val="24"/>
          <w:szCs w:val="24"/>
          <w:lang w:eastAsia="it-IT"/>
        </w:rPr>
        <w:t>;</w:t>
      </w:r>
    </w:p>
    <w:p w14:paraId="7E085B1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 dare tempestivo avviso del mancato versamento del saldo del prezzo di aggiudicazione nel termine fissato, per i provvedimenti di cui all’art. 587 c.p.c., contestualmente fissando la nuova vendita;</w:t>
      </w:r>
    </w:p>
    <w:p w14:paraId="219AA08D"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u w:val="single"/>
          <w:lang w:eastAsia="it-IT"/>
        </w:rPr>
        <w:t>della nuova vendita il delegato redigerà apposito avviso di vendita e di tale avviso darà comunicazione alle parti costituite ed al debitore, al fine di evitare successive contestazioni</w:t>
      </w:r>
      <w:r w:rsidRPr="005D73F9">
        <w:rPr>
          <w:rFonts w:ascii="Times New Roman" w:eastAsia="Times New Roman" w:hAnsi="Times New Roman" w:cs="Times New Roman"/>
          <w:sz w:val="24"/>
          <w:szCs w:val="24"/>
          <w:lang w:eastAsia="it-IT"/>
        </w:rPr>
        <w:t>;</w:t>
      </w:r>
    </w:p>
    <w:p w14:paraId="440E1811"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antieconomicità della vendita</w:t>
      </w:r>
      <w:r w:rsidRPr="005D73F9">
        <w:rPr>
          <w:rFonts w:ascii="Times New Roman" w:eastAsia="Times New Roman" w:hAnsi="Times New Roman" w:cs="Times New Roman"/>
          <w:sz w:val="24"/>
          <w:szCs w:val="24"/>
          <w:lang w:eastAsia="it-IT"/>
        </w:rPr>
        <w:t>: (i) in ogni caso quando siano stati celebrati almeno tre tentativi di vendita ed il bene debba essere posto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6BBE0BA8"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relazioni informative</w:t>
      </w:r>
      <w:r w:rsidRPr="005D73F9">
        <w:rPr>
          <w:rFonts w:ascii="Times New Roman" w:eastAsia="Times New Roman" w:hAnsi="Times New Roman" w:cs="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74D210CF" w14:textId="77777777" w:rsidR="005D73F9" w:rsidRPr="005D73F9" w:rsidRDefault="005D73F9" w:rsidP="005D73F9">
      <w:pPr>
        <w:numPr>
          <w:ilvl w:val="0"/>
          <w:numId w:val="9"/>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sz w:val="24"/>
          <w:szCs w:val="24"/>
          <w:lang w:eastAsia="it-IT"/>
        </w:rPr>
        <w:t>liberazione del bene</w:t>
      </w:r>
      <w:r w:rsidRPr="005D73F9">
        <w:rPr>
          <w:rFonts w:ascii="Times New Roman" w:eastAsia="Times New Roman" w:hAnsi="Times New Roman" w:cs="Times New Roman"/>
          <w:sz w:val="24"/>
          <w:szCs w:val="24"/>
          <w:lang w:eastAsia="it-IT"/>
        </w:rPr>
        <w:t>: quanto alla liberazione del bene il custode-delegato dovrà precisare:</w:t>
      </w:r>
    </w:p>
    <w:p w14:paraId="39DBBAE1" w14:textId="77777777" w:rsidR="005D73F9" w:rsidRPr="005D73F9" w:rsidRDefault="005D73F9" w:rsidP="005D73F9">
      <w:pPr>
        <w:numPr>
          <w:ilvl w:val="0"/>
          <w:numId w:val="8"/>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lo stato occupativo del bene;</w:t>
      </w:r>
    </w:p>
    <w:p w14:paraId="3D9D0FF2" w14:textId="77777777" w:rsidR="005D73F9" w:rsidRPr="005D73F9" w:rsidRDefault="005D73F9" w:rsidP="005D73F9">
      <w:pPr>
        <w:numPr>
          <w:ilvl w:val="0"/>
          <w:numId w:val="8"/>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la data di emissione dell'ordine di liberazione o indicazione dei motivi che ne hanno motivato la mancata emissione;</w:t>
      </w:r>
    </w:p>
    <w:p w14:paraId="4D799852"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a predisporre la bozza del decreto di trasferimento (con espressa menzione della situazione urbanistica dell’immobile), previa verifica dell’assolvimento da parte dell’aggiudicatario dell’obbligo previsto dall’art. 585, quarto comma c.p.c., trasmettendola, unitamente al fascicolo, senza indugio a questo Giudice per l’emissione;</w:t>
      </w:r>
    </w:p>
    <w:p w14:paraId="4CD560B9"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lastRenderedPageBreak/>
        <w:t xml:space="preserve"> a depositare – utilizzando obbligatoriamente i modelli ministeriali in formato XSD – entro 30 giorni dalla notifica dell’ordinanza di delega un rapporto riepilogativo iniziale dell’attività svolta e a depositare, quindi, rapporti riepilogativi periodici dopo ogni esperimento di vendita; entro dieci giorni dall’approvazione del progetto di distribuzione provvederà, quindi, a depositare un rapporto riepilogativo finale delle attività svolte. Il professionista delegato relazionerà tempestivamente il Giudice ogni qualvolta lo stesso gli richieda informazioni sulle operazioni di vendita;</w:t>
      </w:r>
    </w:p>
    <w:p w14:paraId="30EC785E" w14:textId="77777777" w:rsidR="005D73F9" w:rsidRPr="005D73F9" w:rsidRDefault="005D73F9" w:rsidP="005D73F9">
      <w:pPr>
        <w:numPr>
          <w:ilvl w:val="0"/>
          <w:numId w:val="9"/>
        </w:numPr>
        <w:suppressAutoHyphens/>
        <w:spacing w:after="0" w:line="360" w:lineRule="auto"/>
        <w:contextualSpacing/>
        <w:jc w:val="both"/>
        <w:rPr>
          <w:rFonts w:ascii="Times New Roman" w:eastAsia="Times New Roman" w:hAnsi="Times New Roman" w:cs="Times New Roman"/>
          <w:color w:val="FF0000"/>
          <w:sz w:val="24"/>
          <w:szCs w:val="24"/>
          <w:lang w:eastAsia="it-IT"/>
        </w:rPr>
      </w:pPr>
      <w:bookmarkStart w:id="3" w:name="_Hlk86758454"/>
      <w:r w:rsidRPr="005D73F9">
        <w:rPr>
          <w:rFonts w:ascii="Times New Roman" w:eastAsia="Times New Roman" w:hAnsi="Times New Roman" w:cs="Times New Roman"/>
          <w:color w:val="FF0000"/>
          <w:sz w:val="24"/>
          <w:szCs w:val="24"/>
          <w:lang w:eastAsia="it-IT"/>
        </w:rPr>
        <w:t xml:space="preserve">a segnalare nel termine di giorni 15 dall’esaurimento del fondo spese tale circostanza, depositando un’analitica relazione sulle somme impiegate, al fine dell’adozione da parte del giudice dell’esecuzione dei necessari provvedimenti per la continuazione delle attività di vendita; </w:t>
      </w:r>
      <w:bookmarkEnd w:id="3"/>
    </w:p>
    <w:p w14:paraId="7AD27BD9" w14:textId="77777777" w:rsidR="005D73F9" w:rsidRPr="005D73F9" w:rsidRDefault="005D73F9" w:rsidP="005D73F9">
      <w:pPr>
        <w:widowControl w:val="0"/>
        <w:suppressAutoHyphens/>
        <w:spacing w:after="0" w:line="360" w:lineRule="auto"/>
        <w:ind w:right="-1"/>
        <w:jc w:val="center"/>
        <w:rPr>
          <w:rFonts w:ascii="Times New Roman" w:eastAsia="Times New Roman" w:hAnsi="Times New Roman" w:cs="Times New Roman"/>
          <w:b/>
          <w:bCs/>
          <w:sz w:val="24"/>
          <w:szCs w:val="24"/>
          <w:lang w:eastAsia="it-IT"/>
        </w:rPr>
      </w:pPr>
      <w:r w:rsidRPr="005D73F9">
        <w:rPr>
          <w:rFonts w:ascii="Times New Roman" w:eastAsia="Times New Roman" w:hAnsi="Times New Roman" w:cs="Times New Roman"/>
          <w:b/>
          <w:bCs/>
          <w:sz w:val="24"/>
          <w:szCs w:val="24"/>
          <w:lang w:eastAsia="it-IT"/>
        </w:rPr>
        <w:t>DESCRIZIONE DEL BENE</w:t>
      </w:r>
    </w:p>
    <w:p w14:paraId="77E61B88" w14:textId="77777777" w:rsidR="005D73F9" w:rsidRPr="005D73F9" w:rsidRDefault="005D73F9" w:rsidP="005D73F9">
      <w:pPr>
        <w:widowControl w:val="0"/>
        <w:numPr>
          <w:ilvl w:val="0"/>
          <w:numId w:val="12"/>
        </w:numPr>
        <w:suppressAutoHyphens/>
        <w:spacing w:after="0" w:line="360" w:lineRule="auto"/>
        <w:ind w:right="-1"/>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highlight w:val="yellow"/>
          <w:lang w:eastAsia="it-IT"/>
        </w:rPr>
        <w:t>come da pagg.  della relazione di stima che qui si intende integralmente richiamata e trascritta;</w:t>
      </w:r>
    </w:p>
    <w:p w14:paraId="51BB193B" w14:textId="77777777" w:rsidR="005D73F9" w:rsidRPr="005D73F9" w:rsidRDefault="005D73F9" w:rsidP="005D73F9">
      <w:pPr>
        <w:suppressAutoHyphens/>
        <w:spacing w:after="0" w:line="360" w:lineRule="auto"/>
        <w:ind w:left="284" w:hanging="284"/>
        <w:jc w:val="center"/>
        <w:rPr>
          <w:rFonts w:ascii="Times New Roman" w:eastAsia="Times New Roman" w:hAnsi="Times New Roman" w:cs="Times New Roman"/>
          <w:b/>
          <w:sz w:val="24"/>
          <w:szCs w:val="24"/>
          <w:lang w:eastAsia="it-IT"/>
        </w:rPr>
      </w:pPr>
    </w:p>
    <w:p w14:paraId="11C3CAC5" w14:textId="77777777" w:rsidR="005D73F9" w:rsidRPr="005D73F9" w:rsidRDefault="005D73F9" w:rsidP="005D73F9">
      <w:pPr>
        <w:suppressAutoHyphens/>
        <w:spacing w:after="0" w:line="360" w:lineRule="auto"/>
        <w:ind w:left="284" w:hanging="284"/>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II. CONDIZIONI DI VENDITA E CONTENUTO DELL’AVVISO DI VENDITA</w:t>
      </w:r>
    </w:p>
    <w:p w14:paraId="1F46B558"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L’avviso di vendita formato dal delegato, secondo il modello pubblicato sul sito del Tribunale, dovrà avere il seguente contenuto.</w:t>
      </w:r>
    </w:p>
    <w:p w14:paraId="76A7B946"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p>
    <w:p w14:paraId="1B7B9723"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sz w:val="24"/>
          <w:szCs w:val="24"/>
          <w:u w:val="single"/>
          <w:lang w:eastAsia="it-IT"/>
        </w:rPr>
      </w:pPr>
      <w:r w:rsidRPr="005D73F9">
        <w:rPr>
          <w:rFonts w:ascii="Times New Roman" w:eastAsia="Times New Roman" w:hAnsi="Times New Roman" w:cs="Times New Roman"/>
          <w:b/>
          <w:sz w:val="24"/>
          <w:szCs w:val="24"/>
          <w:u w:val="single"/>
          <w:lang w:eastAsia="it-IT"/>
        </w:rPr>
        <w:t>[A] DISCIPLINA DELLA VENDITA TELEMATICA</w:t>
      </w:r>
    </w:p>
    <w:p w14:paraId="6F61D1FC" w14:textId="77777777" w:rsidR="005D73F9" w:rsidRPr="005D73F9" w:rsidRDefault="005D73F9" w:rsidP="005D73F9">
      <w:pPr>
        <w:numPr>
          <w:ilvl w:val="0"/>
          <w:numId w:val="10"/>
        </w:numPr>
        <w:suppressAutoHyphens/>
        <w:spacing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 xml:space="preserve">MODALITÀ DI PRESENTAZIONE DELL'OFFERTA: </w:t>
      </w:r>
    </w:p>
    <w:p w14:paraId="16C19A3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u w:val="single"/>
          <w:lang w:eastAsia="it-IT"/>
        </w:rPr>
      </w:pPr>
      <w:bookmarkStart w:id="4" w:name="_Hlk86434827"/>
      <w:r w:rsidRPr="005D73F9">
        <w:rPr>
          <w:rFonts w:ascii="Times New Roman" w:eastAsia="Times New Roman" w:hAnsi="Times New Roman" w:cs="Times New Roman"/>
          <w:sz w:val="24"/>
          <w:szCs w:val="24"/>
          <w:u w:val="single"/>
          <w:lang w:eastAsia="it-IT"/>
        </w:rPr>
        <w:t>•</w:t>
      </w:r>
      <w:r w:rsidRPr="005D73F9">
        <w:rPr>
          <w:rFonts w:ascii="Times New Roman" w:eastAsia="Times New Roman" w:hAnsi="Times New Roman" w:cs="Times New Roman"/>
          <w:sz w:val="24"/>
          <w:szCs w:val="24"/>
          <w:u w:val="single"/>
          <w:lang w:eastAsia="it-IT"/>
        </w:rPr>
        <w:tab/>
        <w:t xml:space="preserve">le offerte di acquisto dovranno essere depositate in via telematica </w:t>
      </w:r>
      <w:r w:rsidRPr="005D73F9">
        <w:rPr>
          <w:rFonts w:ascii="Times New Roman" w:eastAsia="Times New Roman" w:hAnsi="Times New Roman" w:cs="Times New Roman"/>
          <w:b/>
          <w:bCs/>
          <w:sz w:val="24"/>
          <w:szCs w:val="24"/>
          <w:u w:val="single"/>
          <w:lang w:eastAsia="it-IT"/>
        </w:rPr>
        <w:t>entro e non oltre le ore 12.00 del giorno precedente a quello fissato dal delegato per il loro esame e per la vendita</w:t>
      </w:r>
      <w:r w:rsidRPr="005D73F9">
        <w:rPr>
          <w:rFonts w:ascii="Times New Roman" w:eastAsia="Times New Roman" w:hAnsi="Times New Roman" w:cs="Times New Roman"/>
          <w:sz w:val="24"/>
          <w:szCs w:val="24"/>
          <w:u w:val="single"/>
          <w:lang w:eastAsia="it-IT"/>
        </w:rPr>
        <w:t>; qualora la data finale per la presentazione delle offerte cada in un giorno festivo, le offerte dovranno essere depositate entro le ore 12.00 del giorno non festivo immediatamente precedente;</w:t>
      </w:r>
      <w:bookmarkEnd w:id="4"/>
    </w:p>
    <w:p w14:paraId="1C454E80"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29E15247"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441E361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sz w:val="20"/>
          <w:szCs w:val="20"/>
          <w:lang w:eastAsia="it-IT"/>
        </w:rPr>
        <w:t>“</w:t>
      </w:r>
      <w:r w:rsidRPr="005D73F9">
        <w:rPr>
          <w:rFonts w:ascii="Times New Roman" w:eastAsia="Times New Roman" w:hAnsi="Times New Roman" w:cs="Times New Roman"/>
          <w:i/>
          <w:sz w:val="20"/>
          <w:szCs w:val="20"/>
          <w:lang w:eastAsia="it-IT"/>
        </w:rPr>
        <w:t>Art. 12 - Modalità di presentazione dell'offerta e dei documenti allegati.</w:t>
      </w:r>
    </w:p>
    <w:p w14:paraId="560E41C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L'offerta per la vendita telematica deve contenere: </w:t>
      </w:r>
    </w:p>
    <w:p w14:paraId="7BFE9AA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a) i dati identificativi dell'offerente, con l'espressa indicazione del codice fiscale o della partita IVA; </w:t>
      </w:r>
    </w:p>
    <w:p w14:paraId="717FE25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b) l'ufficio giudiziario presso il quale pende la procedura; </w:t>
      </w:r>
    </w:p>
    <w:p w14:paraId="521A1BC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c) l'anno e il numero di ruolo generale della procedura; </w:t>
      </w:r>
    </w:p>
    <w:p w14:paraId="4EA7D5B1"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lastRenderedPageBreak/>
        <w:t xml:space="preserve">d) il numero o altro dato identificativo del lotto; </w:t>
      </w:r>
    </w:p>
    <w:p w14:paraId="17BDB694"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e) la descrizione del bene; </w:t>
      </w:r>
    </w:p>
    <w:p w14:paraId="641205FC"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f) l'indicazione del referente della procedura; </w:t>
      </w:r>
    </w:p>
    <w:p w14:paraId="227C738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g) la data e l'ora fissata per l'inizio delle operazioni di vendita; </w:t>
      </w:r>
    </w:p>
    <w:p w14:paraId="1B69F4B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h) il prezzo offerto e il termine per il relativo pagamento, salvo che si tratti di domanda di partecipazione all'incanto; </w:t>
      </w:r>
    </w:p>
    <w:p w14:paraId="4ADDDA0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i) l'importo versato a titolo di cauzione; </w:t>
      </w:r>
    </w:p>
    <w:p w14:paraId="3C035986"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l) la data, l'orario e il numero di CRO del bonifico effettuato per il versamento della cauzione; </w:t>
      </w:r>
    </w:p>
    <w:p w14:paraId="678E4EFB"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m) il codice IBAN del conto sul quale è stata addebitata la somma oggetto del bonifico di cui alla lettera l); </w:t>
      </w:r>
    </w:p>
    <w:p w14:paraId="5978E33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0DB10A9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o) l'eventuale recapito di telefonia mobile ove ricevere le comunicazioni previste dal presente regolamento. </w:t>
      </w:r>
    </w:p>
    <w:p w14:paraId="5BEF6438"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Standardization. </w:t>
      </w:r>
    </w:p>
    <w:p w14:paraId="09E4A8B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242A1FD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7F1387D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5. L'offerta, quando è sottoscritta con firma digitale, può essere trasmessa a mezzo di casella di posta elettronica certificata anche priva dei requisiti di cui all'articolo 2, comma 1, lettera n).</w:t>
      </w:r>
    </w:p>
    <w:p w14:paraId="2B501B8D"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Si applica il comma 4, terzo periodo, e la procura è rilasciata a colui che ha sottoscritto l'offerta a norma del presente comma. </w:t>
      </w:r>
    </w:p>
    <w:p w14:paraId="3B3DCA36"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4C83593A"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6602D737"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13 - Modalità di trasmissione dell'offerta.</w:t>
      </w:r>
    </w:p>
    <w:p w14:paraId="16074E5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 </w:t>
      </w:r>
    </w:p>
    <w:p w14:paraId="3154648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0DA04BA2"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5982441E"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757C0A9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32AE2415"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14 - Deposito e trasmissione dell'offerta al gestore per la vendita telematica.</w:t>
      </w:r>
    </w:p>
    <w:p w14:paraId="5DAB1783"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07B1ED4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4FE8C430"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lastRenderedPageBreak/>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2FBB47E5"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4. L'offerta e il documento di cui al comma 2 sono trasmessi ai gestori incaricati delle rispettive vendite nel rispetto del termine di cui al comma 1. </w:t>
      </w:r>
    </w:p>
    <w:p w14:paraId="3EC1E998"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p>
    <w:p w14:paraId="302B380C"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Art. 15 - Mancato funzionamento dei servizi informatici del dominio giustizia.</w:t>
      </w:r>
    </w:p>
    <w:p w14:paraId="0511F74F"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i/>
          <w:sz w:val="20"/>
          <w:szCs w:val="20"/>
          <w:lang w:eastAsia="it-IT"/>
        </w:rPr>
      </w:pPr>
      <w:r w:rsidRPr="005D73F9">
        <w:rPr>
          <w:rFonts w:ascii="Times New Roman" w:eastAsia="Times New Roman" w:hAnsi="Times New Roman" w:cs="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1D494819"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sz w:val="20"/>
          <w:szCs w:val="20"/>
          <w:lang w:eastAsia="it-IT"/>
        </w:rPr>
      </w:pPr>
      <w:r w:rsidRPr="005D73F9">
        <w:rPr>
          <w:rFonts w:ascii="Times New Roman" w:eastAsia="Times New Roman" w:hAnsi="Times New Roman" w:cs="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5D73F9">
        <w:rPr>
          <w:rFonts w:ascii="Times New Roman" w:eastAsia="Times New Roman" w:hAnsi="Times New Roman" w:cs="Times New Roman"/>
          <w:sz w:val="20"/>
          <w:szCs w:val="20"/>
          <w:lang w:eastAsia="it-IT"/>
        </w:rPr>
        <w:t xml:space="preserve">”. </w:t>
      </w:r>
    </w:p>
    <w:p w14:paraId="1F5FBBFA" w14:textId="77777777" w:rsidR="005D73F9" w:rsidRPr="005D73F9" w:rsidRDefault="005D73F9" w:rsidP="005D73F9">
      <w:pPr>
        <w:suppressAutoHyphens/>
        <w:spacing w:after="0" w:line="276" w:lineRule="auto"/>
        <w:ind w:firstLine="284"/>
        <w:jc w:val="both"/>
        <w:rPr>
          <w:rFonts w:ascii="Times New Roman" w:eastAsia="Times New Roman" w:hAnsi="Times New Roman" w:cs="Times New Roman"/>
          <w:sz w:val="20"/>
          <w:szCs w:val="20"/>
          <w:lang w:eastAsia="it-IT"/>
        </w:rPr>
      </w:pPr>
    </w:p>
    <w:p w14:paraId="36BB37F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sz w:val="24"/>
          <w:szCs w:val="24"/>
          <w:lang w:eastAsia="it-IT"/>
        </w:rPr>
        <w:t xml:space="preserve">L’indirizzo di posta elettronica certificata del Ministero cui inviare il file criptato contenente l’offerta telematica e gli allegati è il seguente: </w:t>
      </w:r>
      <w:hyperlink r:id="rId11">
        <w:r w:rsidRPr="005D73F9">
          <w:rPr>
            <w:rFonts w:ascii="Times New Roman" w:eastAsia="Times New Roman" w:hAnsi="Times New Roman" w:cs="Times New Roman"/>
            <w:b/>
            <w:color w:val="0000FF"/>
            <w:sz w:val="36"/>
            <w:szCs w:val="36"/>
            <w:u w:val="single"/>
            <w:lang w:eastAsia="it-IT"/>
          </w:rPr>
          <w:t>offertapvp.dgsia@giustiziacert.it</w:t>
        </w:r>
      </w:hyperlink>
      <w:r w:rsidRPr="005D73F9">
        <w:rPr>
          <w:rFonts w:ascii="Times New Roman" w:eastAsia="Times New Roman" w:hAnsi="Times New Roman" w:cs="Times New Roman"/>
          <w:b/>
          <w:sz w:val="36"/>
          <w:szCs w:val="36"/>
          <w:lang w:eastAsia="it-IT"/>
        </w:rPr>
        <w:t xml:space="preserve"> </w:t>
      </w:r>
    </w:p>
    <w:p w14:paraId="475DF563" w14:textId="77777777" w:rsidR="005D73F9" w:rsidRPr="005D73F9" w:rsidRDefault="005D73F9" w:rsidP="005D73F9">
      <w:pPr>
        <w:numPr>
          <w:ilvl w:val="0"/>
          <w:numId w:val="10"/>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7A9BB2D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w:t>
      </w:r>
      <w:r w:rsidRPr="005D73F9">
        <w:rPr>
          <w:rFonts w:ascii="Times New Roman" w:eastAsia="Times New Roman" w:hAnsi="Times New Roman" w:cs="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42283D0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b)</w:t>
      </w:r>
      <w:r w:rsidRPr="005D73F9">
        <w:rPr>
          <w:rFonts w:ascii="Times New Roman" w:eastAsia="Times New Roman" w:hAnsi="Times New Roman" w:cs="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1CB99FBE"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w:t>
      </w:r>
      <w:r w:rsidRPr="005D73F9">
        <w:rPr>
          <w:rFonts w:ascii="Times New Roman" w:eastAsia="Times New Roman" w:hAnsi="Times New Roman" w:cs="Times New Roman"/>
          <w:sz w:val="24"/>
          <w:szCs w:val="24"/>
          <w:lang w:eastAsia="it-IT"/>
        </w:rPr>
        <w:tab/>
        <w:t>i dati identificativi del bene per il quale l’offerta è proposta, anno e numero di ruolo generale della procedura esecutiva del Tribunale di Cassino;</w:t>
      </w:r>
    </w:p>
    <w:p w14:paraId="1831F4F9"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d)</w:t>
      </w:r>
      <w:r w:rsidRPr="005D73F9">
        <w:rPr>
          <w:rFonts w:ascii="Times New Roman" w:eastAsia="Times New Roman" w:hAnsi="Times New Roman" w:cs="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4F8FA9BB" w14:textId="215D1823"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e) il termine di pagamento del prezzo e degli oneri accessori che non potrà comunque essere superiore </w:t>
      </w:r>
      <w:r w:rsidRPr="005D73F9">
        <w:rPr>
          <w:rFonts w:ascii="Times New Roman" w:eastAsia="Times New Roman" w:hAnsi="Times New Roman" w:cs="Times New Roman"/>
          <w:sz w:val="24"/>
          <w:szCs w:val="24"/>
          <w:u w:val="single"/>
          <w:lang w:eastAsia="it-IT"/>
        </w:rPr>
        <w:t xml:space="preserve">a </w:t>
      </w:r>
      <w:r w:rsidR="001238F2">
        <w:rPr>
          <w:rFonts w:ascii="Times New Roman" w:eastAsia="Times New Roman" w:hAnsi="Times New Roman" w:cs="Times New Roman"/>
          <w:sz w:val="24"/>
          <w:szCs w:val="24"/>
          <w:u w:val="single"/>
          <w:lang w:eastAsia="it-IT"/>
        </w:rPr>
        <w:t>centoventi</w:t>
      </w:r>
      <w:r w:rsidRPr="005D73F9">
        <w:rPr>
          <w:rFonts w:ascii="Times New Roman" w:eastAsia="Times New Roman" w:hAnsi="Times New Roman" w:cs="Times New Roman"/>
          <w:sz w:val="24"/>
          <w:szCs w:val="24"/>
          <w:u w:val="single"/>
          <w:lang w:eastAsia="it-IT"/>
        </w:rPr>
        <w:t xml:space="preserve">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xml:space="preserve"> dalla data di aggiudicazione (termine soggetto a sospensione nel periodo feriale);</w:t>
      </w:r>
    </w:p>
    <w:p w14:paraId="556F4A6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2985C7E7"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g)</w:t>
      </w:r>
      <w:r w:rsidRPr="005D73F9">
        <w:rPr>
          <w:rFonts w:ascii="Times New Roman" w:eastAsia="Times New Roman" w:hAnsi="Times New Roman" w:cs="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0C52C02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5DA1C2A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3. DOCUMENTI DA ALLEGARE ALL’OFFERTA: anche ad integrazione di quanto previsto dal citato Decreto, tutti in forma di documento informatico o di copia informatica, anche per immagine, privi di elementi attivi:</w:t>
      </w:r>
    </w:p>
    <w:p w14:paraId="21B63706"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del giudice tutelare; qualora il coniuge offerente voglia escludere il bene dalla comunione legale copia della dichiarazione in tal senso dell’altro coniuge, autenticata da pubblico ufficiale;</w:t>
      </w:r>
      <w:r w:rsidRPr="005D73F9">
        <w:rPr>
          <w:rFonts w:ascii="Times New Roman" w:eastAsia="Times New Roman" w:hAnsi="Times New Roman" w:cs="Times New Roman"/>
          <w:color w:val="FF0000"/>
          <w:sz w:val="24"/>
          <w:szCs w:val="24"/>
          <w:lang w:eastAsia="it-IT"/>
        </w:rPr>
        <w:t xml:space="preserve"> nel caso di soggetto straniero, non comunitario, oltre ai documenti suddetti, copia del permesso di soggiorno ovvero indicazione del Trattato internazionale tra lo Stato italiano e quello di appartenenza che legittimi l’acquisto di beni nel territorio Italiano, ovvero se sussista la cd. “condizione di reciprocità” tra lo Stato di appartenenza e lo Stato italiano;</w:t>
      </w:r>
    </w:p>
    <w:p w14:paraId="6669A24A"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7D83EB2A"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w:t>
      </w:r>
      <w:r w:rsidRPr="005D73F9">
        <w:rPr>
          <w:rFonts w:ascii="Times New Roman" w:eastAsia="Times New Roman" w:hAnsi="Times New Roman" w:cs="Times New Roman"/>
          <w:sz w:val="24"/>
          <w:szCs w:val="24"/>
          <w:lang w:eastAsia="it-IT"/>
        </w:rPr>
        <w:tab/>
        <w:t xml:space="preserve">procura speciale o copia autentica della procura generale </w:t>
      </w:r>
      <w:r w:rsidRPr="005D73F9">
        <w:rPr>
          <w:rFonts w:ascii="Times New Roman" w:eastAsia="Times New Roman" w:hAnsi="Times New Roman" w:cs="Times New Roman"/>
          <w:color w:val="FF0000"/>
          <w:sz w:val="24"/>
          <w:szCs w:val="24"/>
          <w:lang w:eastAsia="it-IT"/>
        </w:rPr>
        <w:t>rilasciata per atto pubblico o scrittura privata autenticata</w:t>
      </w:r>
      <w:r w:rsidRPr="005D73F9">
        <w:rPr>
          <w:rFonts w:ascii="Times New Roman" w:eastAsia="Times New Roman" w:hAnsi="Times New Roman" w:cs="Times New Roman"/>
          <w:sz w:val="24"/>
          <w:szCs w:val="24"/>
          <w:lang w:eastAsia="it-IT"/>
        </w:rPr>
        <w:t>, nell’ipotesi di offerta fatta a mezzo di procuratore legale, cioè di avvocato;</w:t>
      </w:r>
    </w:p>
    <w:p w14:paraId="48E194E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w:t>
      </w:r>
      <w:r w:rsidRPr="005D73F9">
        <w:rPr>
          <w:rFonts w:ascii="Times New Roman" w:eastAsia="Times New Roman" w:hAnsi="Times New Roman" w:cs="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111967DD"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dichiarazione di aver preso completa visione della perizia di stima;</w:t>
      </w:r>
    </w:p>
    <w:p w14:paraId="16B240E3"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 a pena di inammissibilità dell’offerta, dichiarazione di cui all’art. 585 ultimo comma c.p.c. (resa ai sensi dell’art. 22 d.lgs 231/2007), il cui modello è reso disponibile sul sito del Tribunale di Cassino (sez. modulistica). Entro il termine per il saldo prezzo l’aggiudicatario dovrà inviare al professionista delegato copia aggiornata della dichiarazione laddove mutassero le indicazioni rese. In caso di mancata trasmissione della integrazione l’offerente è reso edotto che - sotto la propria responsabilità - si riterranno confermate le precedenti dichiarazioni.</w:t>
      </w:r>
    </w:p>
    <w:p w14:paraId="4F6FEF66"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NB: le dichiarazioni ed i dati richiesti non previsti dal modulo ministeriale dovranno essere oggetto di separata dichiarazione da allegare telematicamente all’offerta.</w:t>
      </w:r>
    </w:p>
    <w:p w14:paraId="143FF8F8"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753EFE8F" w14:textId="77777777" w:rsidR="005D73F9" w:rsidRPr="005D73F9" w:rsidRDefault="005D73F9" w:rsidP="005D73F9">
      <w:pPr>
        <w:numPr>
          <w:ilvl w:val="0"/>
          <w:numId w:val="11"/>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MODALITÀ DI VERSAMENTO DELLA CAUZIONE:</w:t>
      </w:r>
    </w:p>
    <w:p w14:paraId="0CB8A432" w14:textId="77777777" w:rsidR="005D73F9" w:rsidRPr="005D73F9" w:rsidRDefault="005D73F9" w:rsidP="005D73F9">
      <w:pPr>
        <w:suppressAutoHyphens/>
        <w:spacing w:after="0" w:line="360" w:lineRule="auto"/>
        <w:jc w:val="both"/>
        <w:rPr>
          <w:rFonts w:ascii="Times New Roman" w:eastAsia="Times New Roman" w:hAnsi="Times New Roman"/>
          <w:sz w:val="24"/>
          <w:szCs w:val="24"/>
          <w:u w:val="single"/>
          <w:lang w:eastAsia="it-IT"/>
        </w:rPr>
      </w:pPr>
      <w:r w:rsidRPr="005D73F9">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5D73F9">
        <w:rPr>
          <w:u w:val="single"/>
        </w:rPr>
        <w:t xml:space="preserve"> </w:t>
      </w:r>
      <w:r w:rsidRPr="005D73F9">
        <w:rPr>
          <w:rFonts w:ascii="Times New Roman" w:eastAsia="Times New Roman" w:hAnsi="Times New Roman"/>
          <w:sz w:val="24"/>
          <w:szCs w:val="24"/>
          <w:u w:val="single"/>
          <w:lang w:eastAsia="it-IT"/>
        </w:rPr>
        <w:t>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p>
    <w:p w14:paraId="227FC98A" w14:textId="77777777" w:rsidR="005D73F9" w:rsidRPr="005D73F9" w:rsidRDefault="005D73F9" w:rsidP="005D73F9">
      <w:pPr>
        <w:suppressAutoHyphens/>
        <w:spacing w:after="0" w:line="360" w:lineRule="auto"/>
        <w:jc w:val="both"/>
        <w:rPr>
          <w:rFonts w:ascii="Times New Roman" w:eastAsia="Times New Roman" w:hAnsi="Times New Roman"/>
          <w:color w:val="FF0000"/>
          <w:sz w:val="24"/>
          <w:szCs w:val="24"/>
          <w:lang w:eastAsia="it-IT"/>
        </w:rPr>
      </w:pPr>
      <w:bookmarkStart w:id="5" w:name="_Hlk86435009"/>
      <w:r w:rsidRPr="005D73F9">
        <w:rPr>
          <w:rFonts w:ascii="Times New Roman" w:eastAsia="Times New Roman" w:hAnsi="Times New Roman"/>
          <w:color w:val="FF0000"/>
          <w:sz w:val="24"/>
          <w:szCs w:val="24"/>
          <w:lang w:eastAsia="it-IT"/>
        </w:rPr>
        <w:t>Nessuna responsabilità potrà essere addebitata agli organi della procedura per la mancata visibilità dei bonifici istantanei effettuati oltre l’orario utile per la loro lavorazione da parte della Banca ricevente e per la conseguente dichiarazione di inammissibilità dell’offerta. Nel caso di bonifico estero in modalità “OUR”, lo stesso andrà inoltrato all’istituto con la clausola “senza spese per il beneficiario”; in difetto le commissioni saranno automaticamente decurtate dall’importo versato da parte della banca ricevente; se la cauzione, così decurtata, non dovesse essere congrua rispetto a quanto previsto nell’avviso, sarà motivo di esclusione dell’offerta.</w:t>
      </w:r>
      <w:bookmarkEnd w:id="5"/>
    </w:p>
    <w:p w14:paraId="1B636F8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 xml:space="preserve">    5.</w:t>
      </w:r>
      <w:r w:rsidRPr="005D73F9">
        <w:rPr>
          <w:rFonts w:ascii="Times New Roman" w:eastAsia="Times New Roman" w:hAnsi="Times New Roman" w:cs="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50BA50F4"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5D73F9">
        <w:rPr>
          <w:rFonts w:ascii="Times New Roman" w:eastAsia="Times New Roman" w:hAnsi="Times New Roman" w:cs="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sidRPr="005D73F9">
        <w:rPr>
          <w:rFonts w:ascii="Times New Roman" w:eastAsia="Times New Roman" w:hAnsi="Times New Roman" w:cs="Times New Roman"/>
          <w:sz w:val="24"/>
          <w:szCs w:val="24"/>
          <w:lang w:eastAsia="it-IT"/>
        </w:rPr>
        <w:t>.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in un giorno festivo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16C0825A" w14:textId="0593638E" w:rsidR="005D73F9" w:rsidRPr="005D73F9" w:rsidRDefault="005D73F9" w:rsidP="005D73F9">
      <w:pPr>
        <w:suppressAutoHyphens/>
        <w:spacing w:after="0" w:line="360" w:lineRule="auto"/>
        <w:ind w:firstLine="284"/>
        <w:jc w:val="both"/>
      </w:pPr>
      <w:r w:rsidRPr="005D73F9">
        <w:rPr>
          <w:rFonts w:ascii="Times New Roman" w:eastAsia="Times New Roman" w:hAnsi="Times New Roman" w:cs="Times New Roman"/>
          <w:sz w:val="24"/>
          <w:szCs w:val="24"/>
          <w:lang w:eastAsia="it-IT"/>
        </w:rPr>
        <w:t xml:space="preserve">7. TERMINI PER IL SALDO PREZZO: in caso di aggiudicazione il termine per il deposito del saldo del prezzo e delle spese (soggetto a sospensione nel periodo feriale) sarà comunque quello </w:t>
      </w:r>
      <w:r w:rsidRPr="005D73F9">
        <w:rPr>
          <w:rFonts w:ascii="Times New Roman" w:eastAsia="Times New Roman" w:hAnsi="Times New Roman" w:cs="Times New Roman"/>
          <w:sz w:val="24"/>
          <w:szCs w:val="24"/>
          <w:lang w:eastAsia="it-IT"/>
        </w:rPr>
        <w:lastRenderedPageBreak/>
        <w:t xml:space="preserve">indicato nell’offerta dall’aggiudicatario. Nell’ipotesi in cui sia stato indicato un termine superiore a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il versamento del saldo del prezzo e delle spese dovrà essere effettuato comunque entro detto termine.</w:t>
      </w:r>
    </w:p>
    <w:p w14:paraId="725564C6" w14:textId="4A3E91AF"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 xml:space="preserve">Per l’emissione del decreto di trasferimento, nel medesimo termine l’aggiudicatario dovrà, inoltre, versare sui conti della procedura un anticipo sulle spese di registrazione e trasferimento pari al </w:t>
      </w:r>
      <w:r w:rsidR="00A85FA8" w:rsidRPr="00A85FA8">
        <w:rPr>
          <w:rFonts w:ascii="Times New Roman" w:eastAsia="Times New Roman" w:hAnsi="Times New Roman" w:cs="Times New Roman"/>
          <w:color w:val="EE0000"/>
          <w:sz w:val="24"/>
          <w:szCs w:val="24"/>
          <w:u w:val="single"/>
          <w:lang w:eastAsia="it-IT"/>
        </w:rPr>
        <w:t>1</w:t>
      </w:r>
      <w:r w:rsidRPr="00A85FA8">
        <w:rPr>
          <w:rFonts w:ascii="Times New Roman" w:eastAsia="Times New Roman" w:hAnsi="Times New Roman" w:cs="Times New Roman"/>
          <w:color w:val="EE0000"/>
          <w:sz w:val="24"/>
          <w:szCs w:val="24"/>
          <w:u w:val="single"/>
          <w:lang w:eastAsia="it-IT"/>
        </w:rPr>
        <w:t>0%</w:t>
      </w:r>
      <w:r w:rsidRPr="005D73F9">
        <w:rPr>
          <w:rFonts w:ascii="Times New Roman" w:eastAsia="Times New Roman" w:hAnsi="Times New Roman" w:cs="Times New Roman"/>
          <w:sz w:val="24"/>
          <w:szCs w:val="24"/>
          <w:u w:val="single"/>
          <w:lang w:eastAsia="it-IT"/>
        </w:rPr>
        <w:t xml:space="preserve"> del prezzo di aggiudicazione (si ribadisce che tali termini sono sospesi dal 1° agosto al 31 agosto), nonché produrre al Custode-delegato visure ipocatastali aggiornate.</w:t>
      </w:r>
    </w:p>
    <w:p w14:paraId="5107F4F8"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8.</w:t>
      </w:r>
      <w:r w:rsidRPr="005D73F9">
        <w:rPr>
          <w:rFonts w:ascii="Times New Roman" w:eastAsia="Times New Roman" w:hAnsi="Times New Roman" w:cs="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394D9D72"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9.</w:t>
      </w:r>
      <w:r w:rsidRPr="005D73F9">
        <w:rPr>
          <w:rFonts w:ascii="Times New Roman" w:eastAsia="Times New Roman" w:hAnsi="Times New Roman" w:cs="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719DDF99"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 ULTERIORI CONDIZIONI:</w:t>
      </w:r>
    </w:p>
    <w:p w14:paraId="5097F1D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w:t>
      </w:r>
      <w:r w:rsidRPr="005D73F9">
        <w:rPr>
          <w:rFonts w:ascii="Times New Roman" w:eastAsia="Times New Roman" w:hAnsi="Times New Roman" w:cs="Times New Roman"/>
          <w:sz w:val="24"/>
          <w:szCs w:val="24"/>
          <w:lang w:eastAsia="it-IT"/>
        </w:rPr>
        <w:lastRenderedPageBreak/>
        <w:t>violazione della normativa urbanistico edilizia, l’aggiudicatario, potrà ricorrere, ove consentito, alla disciplina dell’art.40 della legge 28 febbraio 1985, n.47 come integrato e modificato dall’art. 46 del D.P.R. 6 giugno 2001, n. 380, purché presenti domanda di concessione o permesso in sanatoria entro 120 giorni dalla notifica del decreto di trasferimento;</w:t>
      </w:r>
    </w:p>
    <w:p w14:paraId="70255EF4"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10.2. agli effetti del DM. 22 gennaio 2008 n. 37 e del D.Lgs. 192/2005 e s.m.i., l’aggiudicatario si dichiara edotto sui contenuti dell’ordinanza di vendita e sulle descrizioni indicate nell’elaborato peritale in ordine agli impianti;</w:t>
      </w:r>
    </w:p>
    <w:p w14:paraId="64B8AA07"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w:t>
      </w:r>
    </w:p>
    <w:p w14:paraId="1B5FC442"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10.4. 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 dall’art. 560, III comma c.p.c., sarà emesso ed attuato a cura del custode a spese della procedura – salvo espresso esonero dell’aggiudicatario – da far pervenire al custode entro il termine previsto per il saldo prezzo. In caso di esonero, l’ingiunzione di rilascio contenuta nel decreto di trasferimento potrà essere eseguita esclusivamente nelle forme di cui all’art. 605 c.p.c. a cura e spese dell’aggiudicatario o dell’assegnatario. Il GE dispone che, laddove richiesto dall’aggiudicatario, il custode provveda allo smaltimento o distruzione di beni mobili relitti, previa autorizzazione del G.E., nel solo caso in cui i costi siano superiori ad euro 5.000,00 (stimati dal custode a mezzo acquisizione di almeno due preventivi). Al di sotto di detto importo l’onere rimarrà a carico dell’aggiudicatario;</w:t>
      </w:r>
    </w:p>
    <w:p w14:paraId="43F8D92A"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10.5. la partecipazione alle vendite giudiziarie non esonera gli offerenti dal compiere le visure ipotecarie e catastali e dall’accertare il regime fiscale applicabile all’acquisto e l’eventuale applicazione dell’IVA, da porsi a carico dell’aggiudicatario;</w:t>
      </w:r>
    </w:p>
    <w:p w14:paraId="3CAFFB25" w14:textId="77777777" w:rsidR="005D73F9" w:rsidRPr="005D73F9" w:rsidRDefault="005D73F9" w:rsidP="005D73F9">
      <w:p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10.6. per tutto quanto qui non previsto si applicano le vigenti norme di legge.</w:t>
      </w:r>
    </w:p>
    <w:p w14:paraId="4642A0F1"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b/>
          <w:sz w:val="24"/>
          <w:szCs w:val="24"/>
          <w:lang w:eastAsia="it-IT"/>
        </w:rPr>
      </w:pPr>
    </w:p>
    <w:p w14:paraId="052529FA"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[B] DISCIPLINA RELATIVA AL PAGAMENTO DEL PREZZO E DEGLI ONERI ACCESSORI.</w:t>
      </w:r>
    </w:p>
    <w:p w14:paraId="7DC808E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7E0B5345" w14:textId="7FF8C63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1.</w:t>
      </w:r>
      <w:r w:rsidRPr="005D73F9">
        <w:rPr>
          <w:rFonts w:ascii="Times New Roman" w:eastAsia="Times New Roman" w:hAnsi="Times New Roman" w:cs="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5D73F9">
        <w:rPr>
          <w:rFonts w:ascii="Times New Roman" w:eastAsia="Times New Roman" w:hAnsi="Times New Roman" w:cs="Times New Roman"/>
          <w:sz w:val="24"/>
          <w:szCs w:val="24"/>
          <w:u w:val="single"/>
          <w:lang w:eastAsia="it-IT"/>
        </w:rPr>
        <w:t xml:space="preserve">entro il termine massimo di </w:t>
      </w:r>
      <w:r w:rsidR="001238F2">
        <w:rPr>
          <w:rFonts w:ascii="Times New Roman" w:eastAsia="Times New Roman" w:hAnsi="Times New Roman" w:cs="Times New Roman"/>
          <w:sz w:val="24"/>
          <w:szCs w:val="24"/>
          <w:u w:val="single"/>
          <w:lang w:eastAsia="it-IT"/>
        </w:rPr>
        <w:t>12</w:t>
      </w:r>
      <w:r w:rsidRPr="005D73F9">
        <w:rPr>
          <w:rFonts w:ascii="Times New Roman" w:eastAsia="Times New Roman" w:hAnsi="Times New Roman" w:cs="Times New Roman"/>
          <w:sz w:val="24"/>
          <w:szCs w:val="24"/>
          <w:u w:val="single"/>
          <w:lang w:eastAsia="it-IT"/>
        </w:rPr>
        <w:t>0 giorni</w:t>
      </w:r>
      <w:r w:rsidRPr="005D73F9">
        <w:rPr>
          <w:rFonts w:ascii="Times New Roman" w:eastAsia="Times New Roman" w:hAnsi="Times New Roman" w:cs="Times New Roman"/>
          <w:sz w:val="24"/>
          <w:szCs w:val="24"/>
          <w:lang w:eastAsia="it-IT"/>
        </w:rPr>
        <w:t xml:space="preserve"> dalla data di vendita (soggetto a sospensione nel periodo feriale);</w:t>
      </w:r>
    </w:p>
    <w:p w14:paraId="138682EB"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lastRenderedPageBreak/>
        <w:t>2.</w:t>
      </w:r>
      <w:r w:rsidRPr="005D73F9">
        <w:rPr>
          <w:rFonts w:ascii="Times New Roman" w:eastAsia="Times New Roman" w:hAnsi="Times New Roman" w:cs="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w:t>
      </w:r>
    </w:p>
    <w:p w14:paraId="2A5926CC"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3.</w:t>
      </w:r>
      <w:r w:rsidRPr="005D73F9">
        <w:rPr>
          <w:rFonts w:ascii="Times New Roman" w:eastAsia="Times New Roman" w:hAnsi="Times New Roman" w:cs="Times New Roman"/>
          <w:sz w:val="24"/>
          <w:szCs w:val="24"/>
          <w:lang w:eastAsia="it-IT"/>
        </w:rPr>
        <w:tab/>
        <w:t>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39322724" w14:textId="67D7A841"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bookmarkStart w:id="6" w:name="_Hlk86436204"/>
      <w:r w:rsidRPr="005D73F9">
        <w:rPr>
          <w:rFonts w:ascii="Times New Roman" w:eastAsia="Times New Roman" w:hAnsi="Times New Roman" w:cs="Times New Roman"/>
          <w:sz w:val="24"/>
          <w:szCs w:val="24"/>
          <w:lang w:eastAsia="it-IT"/>
        </w:rPr>
        <w:t>4.</w:t>
      </w:r>
      <w:r w:rsidRPr="005D73F9">
        <w:rPr>
          <w:rFonts w:ascii="Times New Roman" w:eastAsia="Times New Roman" w:hAnsi="Times New Roman" w:cs="Times New Roman"/>
          <w:sz w:val="24"/>
          <w:szCs w:val="24"/>
          <w:lang w:eastAsia="it-IT"/>
        </w:rPr>
        <w:tab/>
        <w:t xml:space="preserve">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Il mancato versamento entro il termine di quanto complessivamente dovuto </w:t>
      </w:r>
      <w:r w:rsidRPr="005D73F9">
        <w:rPr>
          <w:rFonts w:ascii="Times New Roman" w:eastAsia="Times New Roman" w:hAnsi="Times New Roman" w:cs="Times New Roman"/>
          <w:sz w:val="24"/>
          <w:szCs w:val="24"/>
          <w:lang w:eastAsia="it-IT"/>
        </w:rPr>
        <w:lastRenderedPageBreak/>
        <w:t>(sia a titolo di saldo del prezzo, sia a titolo di oneri accessori) comporterà la decadenza dall’aggiudicazione e la perdita della cauzione.</w:t>
      </w:r>
      <w:bookmarkEnd w:id="6"/>
    </w:p>
    <w:p w14:paraId="54147169"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b/>
          <w:bCs/>
          <w:color w:val="FF0000"/>
          <w:sz w:val="24"/>
          <w:szCs w:val="24"/>
          <w:lang w:eastAsia="it-IT"/>
        </w:rPr>
      </w:pPr>
    </w:p>
    <w:p w14:paraId="2F4FA11D" w14:textId="77777777" w:rsidR="005D73F9" w:rsidRPr="005D73F9" w:rsidRDefault="005D73F9" w:rsidP="005D73F9">
      <w:pPr>
        <w:suppressAutoHyphens/>
        <w:spacing w:after="0" w:line="360" w:lineRule="auto"/>
        <w:ind w:firstLine="284"/>
        <w:jc w:val="center"/>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b/>
          <w:bCs/>
          <w:color w:val="FF0000"/>
          <w:sz w:val="24"/>
          <w:szCs w:val="24"/>
          <w:lang w:eastAsia="it-IT"/>
        </w:rPr>
        <w:t>[C] ULTERIORI AVVISI ED INFORMAZIONI</w:t>
      </w:r>
    </w:p>
    <w:p w14:paraId="1CE49274"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1. In base a quanto disposto dall’art.624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07D33978"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2. in base a quanto disposto dall’art.161 bis disp.att.c.p.c., il rinvio della vendita può essere disposto solo con il consenso dei creditori e degli offerenti che abbiano prestato cauzione ai sensi degli articoli 571 e 580 c.p.c.;</w:t>
      </w:r>
    </w:p>
    <w:p w14:paraId="4D507574" w14:textId="77777777" w:rsidR="005D73F9" w:rsidRPr="005D73F9" w:rsidRDefault="005D73F9" w:rsidP="005D73F9">
      <w:pPr>
        <w:suppressAutoHyphens/>
        <w:spacing w:after="0" w:line="360" w:lineRule="auto"/>
        <w:jc w:val="both"/>
        <w:rPr>
          <w:rFonts w:ascii="Times New Roman" w:eastAsia="Times New Roman" w:hAnsi="Times New Roman" w:cs="Times New Roman"/>
          <w:color w:val="FF0000"/>
          <w:sz w:val="24"/>
          <w:szCs w:val="24"/>
          <w:lang w:eastAsia="it-IT"/>
        </w:rPr>
      </w:pPr>
      <w:r w:rsidRPr="005D73F9">
        <w:rPr>
          <w:rFonts w:ascii="Times New Roman" w:eastAsia="Times New Roman" w:hAnsi="Times New Roman" w:cs="Times New Roman"/>
          <w:color w:val="FF0000"/>
          <w:sz w:val="24"/>
          <w:szCs w:val="24"/>
          <w:lang w:eastAsia="it-IT"/>
        </w:rPr>
        <w:t>3. Si informano gli offerenti che, per partecipare alle vendite giudiziarie, non è necessaria alcuna forma di intermediazione e che, eventuali chiarimenti e delucidazioni, potranno essere richiesti al custode giudiziario-delegato alla vendita e al gestore della vendita.</w:t>
      </w:r>
    </w:p>
    <w:p w14:paraId="22B6BA36" w14:textId="77777777" w:rsidR="005D73F9" w:rsidRPr="005D73F9" w:rsidRDefault="005D73F9" w:rsidP="005D73F9">
      <w:pPr>
        <w:suppressAutoHyphens/>
        <w:spacing w:after="0" w:line="360" w:lineRule="auto"/>
        <w:ind w:firstLine="284"/>
        <w:jc w:val="both"/>
        <w:rPr>
          <w:rFonts w:ascii="Times New Roman" w:eastAsia="Times New Roman" w:hAnsi="Times New Roman" w:cs="Times New Roman"/>
          <w:sz w:val="24"/>
          <w:szCs w:val="24"/>
          <w:lang w:eastAsia="it-IT"/>
        </w:rPr>
      </w:pPr>
    </w:p>
    <w:p w14:paraId="57125FA4" w14:textId="77777777" w:rsidR="005D73F9" w:rsidRPr="005D73F9" w:rsidRDefault="005D73F9" w:rsidP="005D73F9">
      <w:pPr>
        <w:suppressAutoHyphens/>
        <w:spacing w:after="0" w:line="360" w:lineRule="auto"/>
        <w:jc w:val="center"/>
        <w:rPr>
          <w:rFonts w:ascii="Times New Roman" w:eastAsia="Times New Roman" w:hAnsi="Times New Roman" w:cs="Times New Roman"/>
          <w:sz w:val="24"/>
          <w:szCs w:val="24"/>
          <w:lang w:eastAsia="it-IT"/>
        </w:rPr>
      </w:pPr>
      <w:r w:rsidRPr="005D73F9">
        <w:rPr>
          <w:rFonts w:ascii="Times New Roman" w:eastAsia="Times New Roman" w:hAnsi="Times New Roman" w:cs="Times New Roman"/>
          <w:b/>
          <w:bCs/>
          <w:sz w:val="24"/>
          <w:szCs w:val="24"/>
          <w:lang w:eastAsia="it-IT"/>
        </w:rPr>
        <w:t>III. PUBBLICITA’</w:t>
      </w:r>
    </w:p>
    <w:p w14:paraId="76EBEEFE"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Della vendita sarà data, cumulativamente, pubblica notizia:</w:t>
      </w:r>
    </w:p>
    <w:p w14:paraId="543C6D00"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1. </w:t>
      </w:r>
      <w:r w:rsidRPr="005D73F9">
        <w:rPr>
          <w:rFonts w:ascii="Times New Roman" w:eastAsia="Calibri" w:hAnsi="Times New Roman" w:cs="Times New Roman"/>
          <w:b/>
          <w:sz w:val="24"/>
          <w:szCs w:val="24"/>
        </w:rPr>
        <w:t>a cura del professionista delegato</w:t>
      </w:r>
      <w:r w:rsidRPr="005D73F9">
        <w:rPr>
          <w:rFonts w:ascii="Times New Roman" w:eastAsia="Calibri" w:hAnsi="Times New Roman" w:cs="Times New Roman"/>
          <w:sz w:val="24"/>
          <w:szCs w:val="24"/>
        </w:rPr>
        <w:t xml:space="preserve"> mediante inserimento della presente ordinanza e dell’avviso di vendita, che lo stesso deve redigere ex art. 591 bis c.p.c., sul portale del Ministero della Giustizia, area “</w:t>
      </w:r>
      <w:r w:rsidRPr="005D73F9">
        <w:rPr>
          <w:rFonts w:ascii="Times New Roman" w:eastAsia="Calibri" w:hAnsi="Times New Roman" w:cs="Times New Roman"/>
          <w:b/>
          <w:sz w:val="24"/>
          <w:szCs w:val="24"/>
        </w:rPr>
        <w:t>Portale delle vendite pubbliche” (PVP), almeno 60 giorni prima del termine per la presentazione delle offerte</w:t>
      </w:r>
      <w:r w:rsidRPr="005D73F9">
        <w:rPr>
          <w:rFonts w:ascii="Times New Roman" w:eastAsia="Calibri" w:hAnsi="Times New Roman" w:cs="Times New Roman"/>
          <w:sz w:val="24"/>
          <w:szCs w:val="24"/>
        </w:rPr>
        <w:t>.</w:t>
      </w:r>
    </w:p>
    <w:p w14:paraId="2D2E740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6A2671B5"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2. </w:t>
      </w:r>
      <w:r w:rsidRPr="005D73F9">
        <w:rPr>
          <w:rFonts w:ascii="Times New Roman" w:eastAsia="Calibri" w:hAnsi="Times New Roman" w:cs="Times New Roman"/>
          <w:b/>
          <w:sz w:val="24"/>
          <w:szCs w:val="24"/>
        </w:rPr>
        <w:t>a cura della società Aste Giudiziarie Inlinea s.p.a.</w:t>
      </w:r>
      <w:r w:rsidRPr="005D73F9">
        <w:rPr>
          <w:rFonts w:ascii="Times New Roman" w:eastAsia="Calibri" w:hAnsi="Times New Roman" w:cs="Times New Roman"/>
          <w:sz w:val="24"/>
          <w:szCs w:val="24"/>
        </w:rPr>
        <w:t xml:space="preserve"> (e-mail </w:t>
      </w:r>
      <w:hyperlink r:id="rId12">
        <w:r w:rsidRPr="005D73F9">
          <w:rPr>
            <w:rFonts w:ascii="Times New Roman" w:eastAsia="Calibri" w:hAnsi="Times New Roman" w:cs="Times New Roman"/>
            <w:color w:val="0563C1"/>
            <w:sz w:val="24"/>
            <w:szCs w:val="24"/>
            <w:u w:val="single"/>
          </w:rPr>
          <w:t>pubblicazione@astegiudiziarie.it</w:t>
        </w:r>
      </w:hyperlink>
      <w:r w:rsidRPr="005D73F9">
        <w:rPr>
          <w:rFonts w:ascii="Times New Roman" w:eastAsia="Calibri" w:hAnsi="Times New Roman" w:cs="Times New Roman"/>
          <w:sz w:val="24"/>
          <w:szCs w:val="24"/>
        </w:rPr>
        <w:t>, telefono 0586/20141, fax 0586/201431) almeno 45 giorni prima del termine per la presentazione delle offerte e fino al giorno della vendita mediante:</w:t>
      </w:r>
    </w:p>
    <w:p w14:paraId="5FE510EE" w14:textId="77777777" w:rsid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dell’ordinanza di delega, dell’avviso di vendita e di copia della relazione dell’esperto stimatore,</w:t>
      </w:r>
      <w:r w:rsidRPr="005D73F9">
        <w:t xml:space="preserve"> </w:t>
      </w:r>
      <w:r w:rsidRPr="005D73F9">
        <w:rPr>
          <w:rFonts w:ascii="Times New Roman" w:eastAsia="Calibri" w:hAnsi="Times New Roman" w:cs="Times New Roman"/>
          <w:sz w:val="24"/>
          <w:szCs w:val="24"/>
          <w:u w:val="single"/>
        </w:rPr>
        <w:t>con allegate planimetrie e almeno 5 foto del compendio pignorato, in versione privacy</w:t>
      </w:r>
      <w:r w:rsidRPr="005D73F9">
        <w:rPr>
          <w:rFonts w:ascii="Times New Roman" w:eastAsia="Calibri" w:hAnsi="Times New Roman" w:cs="Times New Roman"/>
          <w:sz w:val="24"/>
          <w:szCs w:val="24"/>
        </w:rPr>
        <w:t xml:space="preserve"> sul </w:t>
      </w:r>
      <w:r w:rsidRPr="005D73F9">
        <w:rPr>
          <w:rFonts w:ascii="Times New Roman" w:eastAsia="Calibri" w:hAnsi="Times New Roman" w:cs="Times New Roman"/>
          <w:sz w:val="24"/>
          <w:szCs w:val="24"/>
        </w:rPr>
        <w:lastRenderedPageBreak/>
        <w:t xml:space="preserve">sito internet </w:t>
      </w:r>
      <w:hyperlink r:id="rId13">
        <w:r w:rsidRPr="005D73F9">
          <w:rPr>
            <w:rFonts w:ascii="Times New Roman" w:eastAsia="Calibri" w:hAnsi="Times New Roman" w:cs="Times New Roman"/>
            <w:color w:val="0563C1"/>
            <w:sz w:val="24"/>
            <w:szCs w:val="24"/>
            <w:u w:val="single"/>
          </w:rPr>
          <w:t>www.astegiudiziarie.it</w:t>
        </w:r>
      </w:hyperlink>
      <w:r w:rsidRPr="005D73F9">
        <w:rPr>
          <w:rFonts w:ascii="Times New Roman" w:eastAsia="Calibri" w:hAnsi="Times New Roman" w:cs="Times New Roman"/>
          <w:sz w:val="24"/>
          <w:szCs w:val="24"/>
        </w:rPr>
        <w:t xml:space="preserve">, anche tramite l’applicazione (APP) per apparecchi elettronici “Aste Giudiziarie”, e sul sito istituzionale del Tribunale di Cassino </w:t>
      </w:r>
      <w:hyperlink r:id="rId14">
        <w:r w:rsidRPr="005D73F9">
          <w:rPr>
            <w:rFonts w:ascii="Times New Roman" w:eastAsia="Calibri" w:hAnsi="Times New Roman" w:cs="Times New Roman"/>
            <w:color w:val="0563C1"/>
            <w:sz w:val="24"/>
            <w:szCs w:val="24"/>
            <w:u w:val="single"/>
          </w:rPr>
          <w:t>www.tribunalecassino.it</w:t>
        </w:r>
      </w:hyperlink>
      <w:r w:rsidRPr="005D73F9">
        <w:rPr>
          <w:rFonts w:ascii="Times New Roman" w:eastAsia="Calibri" w:hAnsi="Times New Roman" w:cs="Times New Roman"/>
          <w:sz w:val="24"/>
          <w:szCs w:val="24"/>
        </w:rPr>
        <w:t>;</w:t>
      </w:r>
    </w:p>
    <w:p w14:paraId="71EE172A" w14:textId="7C316A09" w:rsidR="00451129" w:rsidRPr="00451129" w:rsidRDefault="00451129" w:rsidP="005D73F9">
      <w:pPr>
        <w:suppressAutoHyphens/>
        <w:spacing w:line="360" w:lineRule="auto"/>
        <w:jc w:val="both"/>
        <w:rPr>
          <w:rFonts w:ascii="Times New Roman" w:eastAsia="Calibri" w:hAnsi="Times New Roman" w:cs="Times New Roman"/>
          <w:color w:val="EE0000"/>
          <w:sz w:val="24"/>
          <w:szCs w:val="24"/>
        </w:rPr>
      </w:pPr>
      <w:r w:rsidRPr="00451129">
        <w:rPr>
          <w:rFonts w:ascii="Times New Roman" w:eastAsia="Calibri" w:hAnsi="Times New Roman" w:cs="Times New Roman"/>
          <w:color w:val="EE0000"/>
          <w:sz w:val="24"/>
          <w:szCs w:val="24"/>
        </w:rPr>
        <w:t>- inserimento dei lotti in vendita sulla cd. “Vetrina Immobiliare Permanente” accessibile da Astegiudiziarie.it e Reteaste.it;</w:t>
      </w:r>
    </w:p>
    <w:p w14:paraId="71C7750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della sintesi dell’avviso di vendita con eventuali foto sulla versione digitale del periodico quindicinale specializzato “Aste Giudiziarie” - Edizione Nazionale;</w:t>
      </w:r>
    </w:p>
    <w:p w14:paraId="0BE20722"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3. </w:t>
      </w:r>
      <w:r w:rsidRPr="005D73F9">
        <w:rPr>
          <w:rFonts w:ascii="Times New Roman" w:eastAsia="Calibri" w:hAnsi="Times New Roman" w:cs="Times New Roman"/>
          <w:b/>
          <w:sz w:val="24"/>
          <w:szCs w:val="24"/>
        </w:rPr>
        <w:t xml:space="preserve">a cura della società Astalegale.net s.p.a. </w:t>
      </w:r>
      <w:r w:rsidRPr="005D73F9">
        <w:rPr>
          <w:rFonts w:ascii="Times New Roman" w:eastAsia="Calibri" w:hAnsi="Times New Roman" w:cs="Times New Roman"/>
          <w:bCs/>
          <w:sz w:val="24"/>
          <w:szCs w:val="24"/>
        </w:rPr>
        <w:t xml:space="preserve">(e-mail </w:t>
      </w:r>
      <w:hyperlink r:id="rId15">
        <w:r w:rsidRPr="005D73F9">
          <w:rPr>
            <w:rFonts w:ascii="Times New Roman" w:eastAsia="Calibri" w:hAnsi="Times New Roman" w:cs="Times New Roman"/>
            <w:bCs/>
            <w:color w:val="0000FF"/>
            <w:sz w:val="24"/>
            <w:szCs w:val="24"/>
            <w:u w:val="single"/>
          </w:rPr>
          <w:t>procedure.cassino@astalegale.net</w:t>
        </w:r>
      </w:hyperlink>
      <w:r w:rsidRPr="005D73F9">
        <w:rPr>
          <w:rFonts w:ascii="Times New Roman" w:eastAsia="Calibri" w:hAnsi="Times New Roman" w:cs="Times New Roman"/>
          <w:bCs/>
          <w:sz w:val="24"/>
          <w:szCs w:val="24"/>
        </w:rPr>
        <w:t xml:space="preserve"> ; telefono 0362/90761) almeno 45</w:t>
      </w:r>
      <w:r w:rsidRPr="005D73F9">
        <w:rPr>
          <w:rFonts w:ascii="Times New Roman" w:eastAsia="Calibri" w:hAnsi="Times New Roman" w:cs="Times New Roman"/>
          <w:sz w:val="24"/>
          <w:szCs w:val="24"/>
        </w:rPr>
        <w:t xml:space="preserve"> giorni prima del termine per la presentazione delle offerte e fino al giorno della vendita:</w:t>
      </w:r>
    </w:p>
    <w:p w14:paraId="7938589F"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 pubblicazione dell’ordinanza di delega, dell’avviso di vendita e di copia della relazione dell’esperto stimatore, </w:t>
      </w:r>
      <w:r w:rsidRPr="005D73F9">
        <w:rPr>
          <w:rFonts w:ascii="Times New Roman" w:eastAsia="Calibri" w:hAnsi="Times New Roman" w:cs="Times New Roman"/>
          <w:sz w:val="24"/>
          <w:szCs w:val="24"/>
          <w:u w:val="single"/>
        </w:rPr>
        <w:t>con allegate planimetrie e almeno 5 foto del compendio pignorato, in versione privacy</w:t>
      </w:r>
      <w:r w:rsidRPr="005D73F9">
        <w:rPr>
          <w:rFonts w:ascii="Times New Roman" w:eastAsia="Calibri" w:hAnsi="Times New Roman" w:cs="Times New Roman"/>
          <w:sz w:val="24"/>
          <w:szCs w:val="24"/>
        </w:rPr>
        <w:t xml:space="preserve"> sul sito internet </w:t>
      </w:r>
      <w:hyperlink r:id="rId16">
        <w:r w:rsidRPr="005D73F9">
          <w:rPr>
            <w:rFonts w:ascii="Times New Roman" w:eastAsia="Calibri" w:hAnsi="Times New Roman" w:cs="Times New Roman"/>
            <w:color w:val="0563C1"/>
            <w:sz w:val="24"/>
            <w:szCs w:val="24"/>
            <w:u w:val="single"/>
          </w:rPr>
          <w:t>www.astalegale.net</w:t>
        </w:r>
      </w:hyperlink>
      <w:r w:rsidRPr="005D73F9">
        <w:rPr>
          <w:rFonts w:ascii="Times New Roman" w:eastAsia="Calibri" w:hAnsi="Times New Roman" w:cs="Times New Roman"/>
          <w:sz w:val="24"/>
          <w:szCs w:val="24"/>
        </w:rPr>
        <w:t>, anche tramite l’applicazione (APP) per apparecchi elettronici “Astalegale”;</w:t>
      </w:r>
    </w:p>
    <w:p w14:paraId="01ACD196"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 pubblicazione sui siti internet </w:t>
      </w:r>
      <w:hyperlink r:id="rId17">
        <w:r w:rsidRPr="005D73F9">
          <w:rPr>
            <w:rFonts w:ascii="Times New Roman" w:eastAsia="Calibri" w:hAnsi="Times New Roman" w:cs="Times New Roman"/>
            <w:color w:val="0563C1"/>
            <w:sz w:val="24"/>
            <w:szCs w:val="24"/>
            <w:u w:val="single"/>
          </w:rPr>
          <w:t>www.asteimmobili.it</w:t>
        </w:r>
      </w:hyperlink>
      <w:r w:rsidRPr="005D73F9">
        <w:rPr>
          <w:rFonts w:ascii="Times New Roman" w:eastAsia="Calibri" w:hAnsi="Times New Roman" w:cs="Times New Roman"/>
          <w:sz w:val="24"/>
          <w:szCs w:val="24"/>
        </w:rPr>
        <w:t xml:space="preserve">, </w:t>
      </w:r>
      <w:hyperlink r:id="rId18">
        <w:r w:rsidRPr="005D73F9">
          <w:rPr>
            <w:rFonts w:ascii="Times New Roman" w:eastAsia="Calibri" w:hAnsi="Times New Roman" w:cs="Times New Roman"/>
            <w:color w:val="0563C1"/>
            <w:sz w:val="24"/>
            <w:szCs w:val="24"/>
            <w:u w:val="single"/>
          </w:rPr>
          <w:t>www.portaleaste.com</w:t>
        </w:r>
      </w:hyperlink>
      <w:r w:rsidRPr="005D73F9">
        <w:rPr>
          <w:rFonts w:ascii="Times New Roman" w:eastAsia="Calibri" w:hAnsi="Times New Roman" w:cs="Times New Roman"/>
          <w:sz w:val="24"/>
          <w:szCs w:val="24"/>
        </w:rPr>
        <w:t xml:space="preserve"> e </w:t>
      </w:r>
      <w:hyperlink r:id="rId19">
        <w:r w:rsidRPr="005D73F9">
          <w:rPr>
            <w:rFonts w:ascii="Times New Roman" w:eastAsia="Calibri" w:hAnsi="Times New Roman" w:cs="Times New Roman"/>
            <w:color w:val="0563C1"/>
            <w:sz w:val="24"/>
            <w:szCs w:val="24"/>
            <w:u w:val="single"/>
          </w:rPr>
          <w:t>www.publicomonline.it</w:t>
        </w:r>
      </w:hyperlink>
      <w:r w:rsidRPr="005D73F9">
        <w:rPr>
          <w:rFonts w:ascii="Times New Roman" w:eastAsia="Calibri" w:hAnsi="Times New Roman" w:cs="Times New Roman"/>
          <w:color w:val="0563C1"/>
          <w:sz w:val="24"/>
          <w:szCs w:val="24"/>
          <w:u w:val="single"/>
        </w:rPr>
        <w:t xml:space="preserve"> </w:t>
      </w:r>
      <w:r w:rsidRPr="005D73F9">
        <w:rPr>
          <w:rFonts w:ascii="Times New Roman" w:eastAsia="Calibri" w:hAnsi="Times New Roman" w:cs="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DF12AD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4. </w:t>
      </w:r>
      <w:r w:rsidRPr="005D73F9">
        <w:rPr>
          <w:rFonts w:ascii="Times New Roman" w:eastAsia="Calibri" w:hAnsi="Times New Roman" w:cs="Times New Roman"/>
          <w:b/>
          <w:sz w:val="24"/>
          <w:szCs w:val="24"/>
        </w:rPr>
        <w:t>a cura della società Edicom Finance s.r.l.</w:t>
      </w:r>
      <w:r w:rsidRPr="005D73F9">
        <w:rPr>
          <w:rFonts w:ascii="Times New Roman" w:eastAsia="Calibri" w:hAnsi="Times New Roman" w:cs="Times New Roman"/>
          <w:sz w:val="24"/>
          <w:szCs w:val="24"/>
        </w:rPr>
        <w:t xml:space="preserve"> (e-mail </w:t>
      </w:r>
      <w:hyperlink r:id="rId20">
        <w:r w:rsidRPr="005D73F9">
          <w:rPr>
            <w:rFonts w:ascii="Times New Roman" w:eastAsia="Calibri" w:hAnsi="Times New Roman" w:cs="Times New Roman"/>
            <w:color w:val="0000FF"/>
            <w:sz w:val="24"/>
            <w:szCs w:val="24"/>
            <w:u w:val="single"/>
          </w:rPr>
          <w:t>info.cassino@edicomsrl.it</w:t>
        </w:r>
      </w:hyperlink>
      <w:r w:rsidRPr="005D73F9">
        <w:rPr>
          <w:rFonts w:ascii="Times New Roman" w:eastAsia="Calibri" w:hAnsi="Times New Roman" w:cs="Times New Roman"/>
          <w:sz w:val="24"/>
          <w:szCs w:val="24"/>
        </w:rPr>
        <w:t>, telefono 041/5369911, fax 041/5351923) almeno 45 giorni prima del termine per la presentazione delle offerte e fino al giorno della vendita:</w:t>
      </w:r>
    </w:p>
    <w:p w14:paraId="0805D25B"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pubblicazione dell’ordinanza di delega, dell’avviso di vendita e di copia della relazione dell’esperto stimatore,</w:t>
      </w:r>
      <w:r w:rsidRPr="005D73F9">
        <w:t xml:space="preserve"> </w:t>
      </w:r>
      <w:r w:rsidRPr="005D73F9">
        <w:rPr>
          <w:rFonts w:ascii="Times New Roman" w:eastAsia="Calibri" w:hAnsi="Times New Roman" w:cs="Times New Roman"/>
          <w:sz w:val="24"/>
          <w:szCs w:val="24"/>
          <w:u w:val="single"/>
        </w:rPr>
        <w:t>con allegate planimetrie e almeno 5 foto del compendio pignorato, in versione privacy</w:t>
      </w:r>
      <w:r w:rsidRPr="005D73F9">
        <w:rPr>
          <w:rFonts w:ascii="Times New Roman" w:eastAsia="Calibri" w:hAnsi="Times New Roman" w:cs="Times New Roman"/>
          <w:sz w:val="24"/>
          <w:szCs w:val="24"/>
        </w:rPr>
        <w:t xml:space="preserve"> sul sito internet </w:t>
      </w:r>
      <w:hyperlink r:id="rId21">
        <w:r w:rsidRPr="005D73F9">
          <w:rPr>
            <w:rFonts w:ascii="Times New Roman" w:eastAsia="Calibri" w:hAnsi="Times New Roman" w:cs="Times New Roman"/>
            <w:color w:val="0563C1"/>
            <w:sz w:val="24"/>
            <w:szCs w:val="24"/>
            <w:u w:val="single"/>
          </w:rPr>
          <w:t>www.asteannunci.it</w:t>
        </w:r>
      </w:hyperlink>
      <w:r w:rsidRPr="005D73F9">
        <w:rPr>
          <w:rFonts w:ascii="Times New Roman" w:eastAsia="Calibri" w:hAnsi="Times New Roman" w:cs="Times New Roman"/>
          <w:sz w:val="24"/>
          <w:szCs w:val="24"/>
        </w:rPr>
        <w:t>, anche tramite l’applicazione (APP) per apparecchi elettronici “GPS Aste”;</w:t>
      </w:r>
    </w:p>
    <w:p w14:paraId="6263996A"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 pubblicazione sui siti internet </w:t>
      </w:r>
      <w:hyperlink r:id="rId22">
        <w:r w:rsidRPr="005D73F9">
          <w:rPr>
            <w:rFonts w:ascii="Times New Roman" w:eastAsia="Calibri" w:hAnsi="Times New Roman" w:cs="Times New Roman"/>
            <w:color w:val="0563C1"/>
            <w:sz w:val="24"/>
            <w:szCs w:val="24"/>
            <w:u w:val="single"/>
          </w:rPr>
          <w:t>www.asteavvisi.it</w:t>
        </w:r>
      </w:hyperlink>
      <w:r w:rsidRPr="005D73F9">
        <w:rPr>
          <w:rFonts w:ascii="Times New Roman" w:eastAsia="Calibri" w:hAnsi="Times New Roman" w:cs="Times New Roman"/>
          <w:sz w:val="24"/>
          <w:szCs w:val="24"/>
        </w:rPr>
        <w:t xml:space="preserve"> e </w:t>
      </w:r>
      <w:hyperlink r:id="rId23">
        <w:r w:rsidRPr="005D73F9">
          <w:rPr>
            <w:rFonts w:ascii="Times New Roman" w:eastAsia="Calibri" w:hAnsi="Times New Roman" w:cs="Times New Roman"/>
            <w:color w:val="0563C1"/>
            <w:sz w:val="24"/>
            <w:szCs w:val="24"/>
            <w:u w:val="single"/>
          </w:rPr>
          <w:t>www.rivistaastegiudiziarie.it</w:t>
        </w:r>
      </w:hyperlink>
      <w:r w:rsidRPr="005D73F9">
        <w:rPr>
          <w:rFonts w:ascii="Times New Roman" w:eastAsia="Calibri" w:hAnsi="Times New Roman" w:cs="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w:t>
      </w:r>
      <w:r w:rsidRPr="005D73F9">
        <w:rPr>
          <w:rFonts w:ascii="Times New Roman" w:eastAsia="Calibri" w:hAnsi="Times New Roman" w:cs="Times New Roman"/>
          <w:sz w:val="24"/>
          <w:szCs w:val="24"/>
        </w:rPr>
        <w:lastRenderedPageBreak/>
        <w:t>tipo, ed unitamente al link ovvero alla indicazione dei siti ove saranno disponibili in dettaglio tutte le altre necessarie informazioni, pure in forma sintetica nella “scheda riassuntiva”.</w:t>
      </w:r>
    </w:p>
    <w:p w14:paraId="220165BB"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5. </w:t>
      </w:r>
      <w:r w:rsidRPr="005D73F9">
        <w:rPr>
          <w:rFonts w:ascii="Times New Roman" w:eastAsia="Calibri" w:hAnsi="Times New Roman" w:cs="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sidRPr="005D73F9">
        <w:rPr>
          <w:rFonts w:ascii="Times New Roman" w:eastAsia="Calibri" w:hAnsi="Times New Roman" w:cs="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18E8EE8F" w14:textId="3C142EA8" w:rsidR="00451129" w:rsidRPr="00451129" w:rsidRDefault="005D73F9" w:rsidP="005D73F9">
      <w:pPr>
        <w:suppressAutoHyphens/>
        <w:spacing w:line="360" w:lineRule="auto"/>
        <w:jc w:val="both"/>
        <w:rPr>
          <w:rFonts w:ascii="Times New Roman" w:eastAsia="Calibri" w:hAnsi="Times New Roman" w:cs="Times New Roman"/>
          <w:color w:val="EE0000"/>
          <w:sz w:val="24"/>
          <w:szCs w:val="24"/>
          <w:highlight w:val="yellow"/>
        </w:rPr>
      </w:pPr>
      <w:r w:rsidRPr="005D73F9">
        <w:rPr>
          <w:rFonts w:ascii="Times New Roman" w:eastAsia="Calibri" w:hAnsi="Times New Roman" w:cs="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4">
        <w:r w:rsidRPr="005D73F9">
          <w:rPr>
            <w:rFonts w:ascii="Times New Roman" w:eastAsia="Calibri" w:hAnsi="Times New Roman" w:cs="Times New Roman"/>
            <w:color w:val="0563C1"/>
            <w:sz w:val="24"/>
            <w:szCs w:val="24"/>
            <w:u w:val="single"/>
          </w:rPr>
          <w:t>www.astegiudiziarie.it</w:t>
        </w:r>
      </w:hyperlink>
      <w:r w:rsidRPr="005D73F9">
        <w:rPr>
          <w:rFonts w:ascii="Times New Roman" w:eastAsia="Calibri" w:hAnsi="Times New Roman" w:cs="Times New Roman"/>
          <w:sz w:val="24"/>
          <w:szCs w:val="24"/>
        </w:rPr>
        <w:t xml:space="preserve">, </w:t>
      </w:r>
      <w:hyperlink r:id="rId25">
        <w:r w:rsidRPr="005D73F9">
          <w:rPr>
            <w:rFonts w:ascii="Times New Roman" w:eastAsia="Calibri" w:hAnsi="Times New Roman" w:cs="Times New Roman"/>
            <w:color w:val="0563C1"/>
            <w:sz w:val="24"/>
            <w:szCs w:val="24"/>
            <w:u w:val="single"/>
          </w:rPr>
          <w:t>www.astalegale.net</w:t>
        </w:r>
      </w:hyperlink>
      <w:r w:rsidRPr="005D73F9">
        <w:rPr>
          <w:rFonts w:ascii="Times New Roman" w:eastAsia="Calibri" w:hAnsi="Times New Roman" w:cs="Times New Roman"/>
          <w:sz w:val="24"/>
          <w:szCs w:val="24"/>
        </w:rPr>
        <w:t xml:space="preserve"> e </w:t>
      </w:r>
      <w:hyperlink r:id="rId26">
        <w:r w:rsidRPr="005D73F9">
          <w:rPr>
            <w:rFonts w:ascii="Times New Roman" w:eastAsia="Calibri" w:hAnsi="Times New Roman" w:cs="Times New Roman"/>
            <w:color w:val="0563C1"/>
            <w:sz w:val="24"/>
            <w:szCs w:val="24"/>
            <w:u w:val="single"/>
          </w:rPr>
          <w:t>www.asteannunci.it</w:t>
        </w:r>
      </w:hyperlink>
      <w:r w:rsidRPr="005D73F9">
        <w:rPr>
          <w:rFonts w:ascii="Times New Roman" w:eastAsia="Calibri" w:hAnsi="Times New Roman" w:cs="Times New Roman"/>
          <w:sz w:val="24"/>
          <w:szCs w:val="24"/>
        </w:rPr>
        <w:t xml:space="preserve"> e, per quanto riguarda Aste Giudiziarie Inlinea s.p.a., anche tramite consegna al suo referente presente presso la Cancelleria delle esecuzioni immobiliari. Le società provvederanno a fornire al professionista delegato tutti i giustificativi di avvenuta pubblicazione.</w:t>
      </w:r>
      <w:r w:rsidR="00451129" w:rsidRPr="00451129">
        <w:rPr>
          <w:rFonts w:ascii="Times New Roman" w:eastAsia="Calibri" w:hAnsi="Times New Roman" w:cs="Times New Roman"/>
          <w:sz w:val="24"/>
          <w:szCs w:val="24"/>
        </w:rPr>
        <w:t xml:space="preserve"> </w:t>
      </w:r>
      <w:r w:rsidR="00451129" w:rsidRPr="00451129">
        <w:rPr>
          <w:rFonts w:ascii="Times New Roman" w:eastAsia="Calibri" w:hAnsi="Times New Roman" w:cs="Times New Roman"/>
          <w:color w:val="EE0000"/>
          <w:sz w:val="24"/>
          <w:szCs w:val="24"/>
        </w:rPr>
        <w:t>Contestualmente all’invio della richiesta di servizi, il professionista dovrà trasmettere alle Società anche le contabili di avvenuto pagamento dei servizi da svolgere a cura delle stesse (Aste Giudiziarie Inlinea, Astalegale.net e Gruppo Edicom S.p.A.) e ciascuna società emetterà una fattura quietanzata, precisando che le richieste per le quali non sarà effettuato il pagamento in tempo utile per la pubblicazione non saranno lavorate dalle società di servizi.</w:t>
      </w:r>
    </w:p>
    <w:p w14:paraId="1B23A304"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sz w:val="24"/>
          <w:szCs w:val="24"/>
        </w:rPr>
        <w:t xml:space="preserve">7. </w:t>
      </w:r>
      <w:r w:rsidRPr="005D73F9">
        <w:rPr>
          <w:rFonts w:ascii="Times New Roman" w:eastAsia="Calibri" w:hAnsi="Times New Roman" w:cs="Times New Roman"/>
          <w:b/>
          <w:sz w:val="24"/>
          <w:szCs w:val="24"/>
        </w:rPr>
        <w:t>Nelle sopra indicate</w:t>
      </w:r>
      <w:r w:rsidRPr="005D73F9">
        <w:rPr>
          <w:rFonts w:ascii="Times New Roman" w:eastAsia="Calibri" w:hAnsi="Times New Roman" w:cs="Times New Roman"/>
          <w:sz w:val="24"/>
          <w:szCs w:val="24"/>
        </w:rPr>
        <w:t xml:space="preserve"> </w:t>
      </w:r>
      <w:r w:rsidRPr="005D73F9">
        <w:rPr>
          <w:rFonts w:ascii="Times New Roman" w:eastAsia="Calibri" w:hAnsi="Times New Roman" w:cs="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5D73F9">
        <w:rPr>
          <w:rFonts w:ascii="Times New Roman" w:eastAsia="Calibri" w:hAnsi="Times New Roman" w:cs="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4131917E" w14:textId="77777777" w:rsidR="005D73F9" w:rsidRPr="005D73F9" w:rsidRDefault="005D73F9" w:rsidP="005D73F9">
      <w:pPr>
        <w:suppressAutoHyphens/>
        <w:spacing w:line="360" w:lineRule="auto"/>
        <w:jc w:val="both"/>
        <w:rPr>
          <w:rFonts w:ascii="Times New Roman" w:eastAsia="Calibri" w:hAnsi="Times New Roman" w:cs="Times New Roman"/>
          <w:sz w:val="24"/>
          <w:szCs w:val="24"/>
        </w:rPr>
      </w:pPr>
      <w:r w:rsidRPr="005D73F9">
        <w:rPr>
          <w:rFonts w:ascii="Times New Roman" w:eastAsia="Calibri" w:hAnsi="Times New Roman" w:cs="Times New Roman"/>
          <w:b/>
          <w:bCs/>
          <w:sz w:val="24"/>
          <w:szCs w:val="24"/>
        </w:rPr>
        <w:lastRenderedPageBreak/>
        <w:t xml:space="preserve">8. Il professionista delegato, inoltre, entro 7 giorni dall’emissione dell’ordinanza di vendita avrà cura di comunicare detto provvedimento al seguente indirizzo pec della BCC Terra di Lavoro: </w:t>
      </w:r>
      <w:hyperlink r:id="rId27">
        <w:r w:rsidRPr="005D73F9">
          <w:rPr>
            <w:rFonts w:ascii="Times New Roman" w:eastAsia="Calibri" w:hAnsi="Times New Roman" w:cs="Times New Roman"/>
            <w:color w:val="0000FF"/>
            <w:sz w:val="24"/>
            <w:szCs w:val="24"/>
            <w:u w:val="single"/>
          </w:rPr>
          <w:t>astetelematichetribunaledicassino@cert.bccterradilavoro.it</w:t>
        </w:r>
      </w:hyperlink>
      <w:r w:rsidRPr="005D73F9">
        <w:rPr>
          <w:rFonts w:ascii="Times New Roman" w:eastAsia="Calibri" w:hAnsi="Times New Roman" w:cs="Times New Roman"/>
          <w:sz w:val="24"/>
          <w:szCs w:val="24"/>
        </w:rPr>
        <w:t xml:space="preserve"> </w:t>
      </w:r>
    </w:p>
    <w:p w14:paraId="25A75BBA"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 xml:space="preserve">IV. DELEGA </w:t>
      </w:r>
    </w:p>
    <w:p w14:paraId="2076B6F4" w14:textId="77777777" w:rsidR="005D73F9" w:rsidRPr="005D73F9" w:rsidRDefault="005D73F9" w:rsidP="005D73F9">
      <w:pPr>
        <w:tabs>
          <w:tab w:val="left" w:pos="9638"/>
        </w:tabs>
        <w:suppressAutoHyphens/>
        <w:spacing w:after="0" w:line="360" w:lineRule="auto"/>
        <w:ind w:right="-1"/>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medesimo professionista agli adempimenti successivi alla aggiudicazione e dispone che lo stesso si attenga, nello svolgimento dell’incarico, alle seguenti indicazioni:</w:t>
      </w:r>
    </w:p>
    <w:p w14:paraId="055573F4" w14:textId="77777777" w:rsidR="005D73F9" w:rsidRPr="005D73F9" w:rsidRDefault="005D73F9" w:rsidP="005D73F9">
      <w:pPr>
        <w:numPr>
          <w:ilvl w:val="0"/>
          <w:numId w:val="7"/>
        </w:numPr>
        <w:suppressAutoHyphens/>
        <w:spacing w:after="0" w:line="360" w:lineRule="auto"/>
        <w:contextualSpacing/>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3A4E0BCB"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5F272E68"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7D2C2671"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21CBB503"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1EEC0697"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 xml:space="preserve">il delegato provvederà infine agli adempimenti necessari per la voltura catastale, ivi compreso il pagamento del relativo importo. Quando possibile la voltura verrà eseguita unitamente alla </w:t>
      </w:r>
      <w:r w:rsidRPr="005D73F9">
        <w:rPr>
          <w:rFonts w:ascii="Times New Roman" w:eastAsia="Times New Roman" w:hAnsi="Times New Roman" w:cs="Times New Roman"/>
          <w:sz w:val="24"/>
          <w:szCs w:val="24"/>
          <w:lang w:eastAsia="it-IT"/>
        </w:rPr>
        <w:lastRenderedPageBreak/>
        <w:t>trascrizione del decreto; altrimenti sarà effettuata dopo la registrazione del decreto previa esibizione di copia dello stesso;</w:t>
      </w:r>
    </w:p>
    <w:p w14:paraId="5FC581CE" w14:textId="77777777" w:rsidR="005D73F9" w:rsidRPr="005D73F9" w:rsidRDefault="005D73F9" w:rsidP="005D73F9">
      <w:pPr>
        <w:numPr>
          <w:ilvl w:val="0"/>
          <w:numId w:val="7"/>
        </w:numPr>
        <w:suppressAutoHyphens/>
        <w:spacing w:after="0" w:line="360" w:lineRule="auto"/>
        <w:jc w:val="both"/>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se per la redazione del progetto di distribuzione sia stato nominata persona diversa dal delegato, quest’ultimo comunicherà al consulente per la formazione del progetto di distribuzione l’importo degli oneri per la cancellazione dei gravami.</w:t>
      </w:r>
    </w:p>
    <w:p w14:paraId="3711A975" w14:textId="77777777" w:rsidR="005D73F9" w:rsidRPr="005D73F9" w:rsidRDefault="005D73F9" w:rsidP="005D73F9">
      <w:pPr>
        <w:suppressAutoHyphens/>
        <w:spacing w:after="0" w:line="360" w:lineRule="auto"/>
        <w:jc w:val="center"/>
        <w:rPr>
          <w:rFonts w:ascii="Times New Roman" w:eastAsia="Times New Roman" w:hAnsi="Times New Roman" w:cs="Times New Roman"/>
          <w:b/>
          <w:sz w:val="24"/>
          <w:szCs w:val="24"/>
          <w:lang w:eastAsia="it-IT"/>
        </w:rPr>
      </w:pPr>
      <w:r w:rsidRPr="005D73F9">
        <w:rPr>
          <w:rFonts w:ascii="Times New Roman" w:eastAsia="Times New Roman" w:hAnsi="Times New Roman" w:cs="Times New Roman"/>
          <w:b/>
          <w:sz w:val="24"/>
          <w:szCs w:val="24"/>
          <w:lang w:eastAsia="it-IT"/>
        </w:rPr>
        <w:t>DELEGA</w:t>
      </w:r>
    </w:p>
    <w:p w14:paraId="3B9EBD61"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Il medesimo custode giudiziario-delegato alle vendite per la formazione di bozza del progetto di distribuzione e dispone che lo stesso si attenga, nell’esecuzione dell’incarico, alle seguenti indicazioni:</w:t>
      </w:r>
    </w:p>
    <w:p w14:paraId="53D3FDD7"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 xml:space="preserve">8. all’udienza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06BE0583"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9. 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42E6355A"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lang w:eastAsia="it-IT"/>
        </w:rPr>
      </w:pPr>
      <w:r w:rsidRPr="005D73F9">
        <w:rPr>
          <w:rFonts w:ascii="Times New Roman" w:eastAsia="Times New Roman" w:hAnsi="Times New Roman" w:cs="Times New Roman"/>
          <w:bCs/>
          <w:sz w:val="24"/>
          <w:szCs w:val="24"/>
          <w:lang w:eastAsia="it-IT"/>
        </w:rPr>
        <w:t>10. 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14999178" w14:textId="77777777" w:rsidR="005D73F9" w:rsidRPr="005D73F9" w:rsidRDefault="005D73F9" w:rsidP="005D73F9">
      <w:pPr>
        <w:suppressAutoHyphens/>
        <w:spacing w:after="0" w:line="360" w:lineRule="auto"/>
        <w:jc w:val="both"/>
        <w:rPr>
          <w:rFonts w:ascii="Times New Roman" w:eastAsia="Times New Roman" w:hAnsi="Times New Roman" w:cs="Times New Roman"/>
          <w:bCs/>
          <w:sz w:val="24"/>
          <w:szCs w:val="24"/>
          <w:highlight w:val="yellow"/>
          <w:lang w:eastAsia="it-IT"/>
        </w:rPr>
      </w:pPr>
      <w:r w:rsidRPr="005D73F9">
        <w:rPr>
          <w:rFonts w:ascii="Times New Roman" w:eastAsia="Times New Roman" w:hAnsi="Times New Roman" w:cs="Times New Roman"/>
          <w:bCs/>
          <w:sz w:val="24"/>
          <w:szCs w:val="24"/>
          <w:lang w:eastAsia="it-IT"/>
        </w:rPr>
        <w:t>11. in prossimità dell’udienza fissata per l’esame del progetto di distribuzione, richiederà, alla Banca ove è depositato il ricavo della vendita, l’estratto conto comprensivo degli interessi maturandi sino alla data della udienza e delle spese di chiusura del conto;</w:t>
      </w:r>
    </w:p>
    <w:p w14:paraId="626E5EEA"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xml:space="preserve">12. entro i successivi 30 giorni dalla scadenza del termine per la precisazione del credito, formerà un progetto di distribuzione, anche parziale laddove vi siano ulteriori lotti in vendita e allora limitato al novanta per cento delle somme da ripartire, comunicandolo a mezzo pec alle parti ed assegnando alle stesse termine di 15 giorni per eventuali osservazioni; nella bozza si darà atto degli onorari già liquidati dal giudice dell’esecuzione ai suoi ausiliari; nell’ipotesi in cui per colpevole ritardo i creditori o gli ausiliari non abbiano depositato alcuna nota di precisazione del credito o richiesta di liquidazione del compenso, il delegato procederà a calcolare i relativi diritti sulla base degli atti della </w:t>
      </w:r>
      <w:r w:rsidRPr="005D73F9">
        <w:rPr>
          <w:rFonts w:ascii="Times New Roman" w:eastAsia="Times New Roman" w:hAnsi="Times New Roman" w:cs="Times New Roman"/>
          <w:bCs/>
          <w:color w:val="FF0000"/>
          <w:sz w:val="24"/>
          <w:szCs w:val="24"/>
          <w:lang w:eastAsia="it-IT"/>
        </w:rPr>
        <w:lastRenderedPageBreak/>
        <w:t xml:space="preserve">procedura e tenendo conto dei valori medi di liquidazione stabiliti dalle tariffe vigenti, considerando quale parametro di riferimento  il valore del credito azionato dai creditori;  per gli esperti la base di calcolo stabilita dall’art. 161 disp. att. c.p.c sarà considerata il prezzo di aggiudicazione; prima della predisposizione della bozza di riparto finale, in caso di incapienza dell’attivo della procedura per la soddisfazione di tutti i creditori, a richiedere al giudice dell’esecuzione l’emissione del decreto di condanna ex artt. 587, 2° co e 177 disp att. c.p.c. in relazione agli aggiudicatari decaduti e, all’esito, ad attribuire il relativo credito a favore dei creditori che sarebbero rimasti in tutto o in parte insoddisfatti, in proporzione ai rispettivi crediti;  </w:t>
      </w:r>
    </w:p>
    <w:p w14:paraId="3F3C2B4C"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13. entro i successivi 15 giorni dalla scadenza del termine per le osservazioni:</w:t>
      </w:r>
    </w:p>
    <w:p w14:paraId="0255D8DB"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a) nel caso in cui riceva osservazioni o richieste di modifica della bozza inviata, il delegato  depositerà al Giudice istanza di fissazione udienza ex art. 598 c.p.c., allegando alla stessa: la bozza iniziale inviata, le osservazioni ricevute ed eventuali bozze alternative che tengano conto delle richieste pervenute, se ritenute condivisibili, ovvero le motivazioni per le quali non si è ritenuto di accogliere le stesse; le comunicazioni di invio della bozza del progetto, le note relative alla trascrizione del decreto di trasferimento e alle cancellazioni delle formalità pregiudizievoli ed all’estratto conto della procedura; laddove gli adempimenti siano ancora in corso evidenzierà al Giudice le tempistiche per il loro espletamento; presenzierà, quindi, all’udienza per rendere eventuali chiarimenti e per la eventuale approvazione del progetto di distribuzione.</w:t>
      </w:r>
    </w:p>
    <w:p w14:paraId="326CFFA8"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b) nel caso in cui nel termine assegnato non pervengano osservazioni il delegato depositerà istanza per la sua audizione, onde consentire al Giudice di verificare la correttezza del progetto formato e, quindi, di depositarlo ai fini della successiva approvazione; allegherà all’istanza: la bozza del progetto di distribuzione inviato alle parti, le comunicazioni di invio della stessa, le note relative alla trascrizione del decreto di trasferimento e alle cancellazioni delle formalità pregiudizievoli ed all’estratto conto della procedura; laddove gli adempimenti siano ancora in corso evidenzierà nell’istanza le tempistiche per il loro espletamento. Entro 30 giorni dal deposito della bozza da parte del Giudice, il delegato fisserà audizione per la discussione del progetto. Tra la comunicazione dell’invito e la data di audizione debbono intercorrere almeno 10 giorni;</w:t>
      </w:r>
    </w:p>
    <w:p w14:paraId="1A98AF6B"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color w:val="FF0000"/>
          <w:sz w:val="24"/>
          <w:szCs w:val="24"/>
          <w:lang w:eastAsia="it-IT"/>
        </w:rPr>
        <w:t xml:space="preserve">14. il giorno dell’audizione formerà processo verbale nel quale darà atto dell’avvenuta approvazione del progetto e lo depositerà nel fascicolo dell’esecuzione, comunicando alla cancelleria a mezzo mail di dare esecuzione ai mandati di pagamento, da predisporsi a cura del professionista entro giorni 7 dall’approvazione. In caso di riparto definitivo depositerà contestualmente nel fascicolo istanza alla Cancelleria di chiusura della procedura secondo il modello predisposto e reperibile sul sito del Tribunale. Nel caso vengano sollevate contestazioni al progetto il delegato ne darà conto nel processo </w:t>
      </w:r>
      <w:r w:rsidRPr="005D73F9">
        <w:rPr>
          <w:rFonts w:ascii="Times New Roman" w:eastAsia="Times New Roman" w:hAnsi="Times New Roman" w:cs="Times New Roman"/>
          <w:bCs/>
          <w:color w:val="FF0000"/>
          <w:sz w:val="24"/>
          <w:szCs w:val="24"/>
          <w:lang w:eastAsia="it-IT"/>
        </w:rPr>
        <w:lastRenderedPageBreak/>
        <w:t xml:space="preserve">verbale e rimetterà gli atti al giudice per i provvedimenti di cui all’art. 512 c.p.c., allegando tutta la documentazione indicata al precedente punto a);  </w:t>
      </w:r>
    </w:p>
    <w:p w14:paraId="6E8E6F1D" w14:textId="77777777" w:rsidR="005D73F9" w:rsidRPr="005D73F9" w:rsidRDefault="005D73F9" w:rsidP="005D73F9">
      <w:pPr>
        <w:suppressAutoHyphens/>
        <w:spacing w:after="0" w:line="360" w:lineRule="auto"/>
        <w:jc w:val="both"/>
        <w:rPr>
          <w:rFonts w:ascii="Times New Roman" w:eastAsia="Times New Roman" w:hAnsi="Times New Roman" w:cs="Times New Roman"/>
          <w:bCs/>
          <w:color w:val="FF0000"/>
          <w:sz w:val="24"/>
          <w:szCs w:val="24"/>
          <w:lang w:eastAsia="it-IT"/>
        </w:rPr>
      </w:pPr>
      <w:r w:rsidRPr="005D73F9">
        <w:rPr>
          <w:rFonts w:ascii="Times New Roman" w:eastAsia="Times New Roman" w:hAnsi="Times New Roman" w:cs="Times New Roman"/>
          <w:bCs/>
          <w:sz w:val="24"/>
          <w:szCs w:val="24"/>
          <w:lang w:eastAsia="it-IT"/>
        </w:rPr>
        <w:t xml:space="preserve">15. </w:t>
      </w:r>
      <w:r w:rsidRPr="005D73F9">
        <w:rPr>
          <w:rFonts w:ascii="Times New Roman" w:eastAsia="Times New Roman" w:hAnsi="Times New Roman" w:cs="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6949A42B" w14:textId="77777777" w:rsidR="005D73F9" w:rsidRPr="005D73F9" w:rsidRDefault="005D73F9" w:rsidP="005D73F9">
      <w:pPr>
        <w:suppressAutoHyphens/>
        <w:spacing w:before="120"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Si comunichi a cura della Cancelleria alle parti costituite ed agli ausiliari e, se il debitore non è costituito, inviandogli un messaggio pec presso la cancelleria stessa;</w:t>
      </w:r>
    </w:p>
    <w:p w14:paraId="492BF08B" w14:textId="77777777" w:rsidR="005D73F9" w:rsidRPr="005D73F9" w:rsidRDefault="005D73F9" w:rsidP="005D73F9">
      <w:pPr>
        <w:suppressAutoHyphens/>
        <w:spacing w:before="120" w:after="0" w:line="360" w:lineRule="auto"/>
        <w:jc w:val="both"/>
        <w:rPr>
          <w:rFonts w:ascii="Times New Roman" w:eastAsia="Times New Roman" w:hAnsi="Times New Roman" w:cs="Times New Roman"/>
          <w:sz w:val="24"/>
          <w:szCs w:val="24"/>
          <w:u w:val="single"/>
          <w:lang w:eastAsia="it-IT"/>
        </w:rPr>
      </w:pPr>
      <w:r w:rsidRPr="005D73F9">
        <w:rPr>
          <w:rFonts w:ascii="Times New Roman" w:eastAsia="Times New Roman" w:hAnsi="Times New Roman" w:cs="Times New Roman"/>
          <w:sz w:val="24"/>
          <w:szCs w:val="24"/>
          <w:u w:val="single"/>
          <w:lang w:eastAsia="it-IT"/>
        </w:rPr>
        <w:t>Si notifichi a cura del creditore più diligente ai creditori iscritti non intervenuti.</w:t>
      </w:r>
    </w:p>
    <w:p w14:paraId="35B7E60E" w14:textId="37870209" w:rsidR="001314B7" w:rsidRPr="001314B7" w:rsidRDefault="005D73F9" w:rsidP="005D73F9">
      <w:pPr>
        <w:suppressAutoHyphens/>
        <w:spacing w:after="0" w:line="360" w:lineRule="auto"/>
        <w:rPr>
          <w:rFonts w:ascii="Times New Roman" w:eastAsia="Times New Roman" w:hAnsi="Times New Roman" w:cs="Times New Roman"/>
          <w:sz w:val="24"/>
          <w:szCs w:val="24"/>
          <w:lang w:eastAsia="it-IT"/>
        </w:rPr>
      </w:pPr>
      <w:r w:rsidRPr="005D73F9">
        <w:rPr>
          <w:rFonts w:ascii="Times New Roman" w:eastAsia="Times New Roman" w:hAnsi="Times New Roman" w:cs="Times New Roman"/>
          <w:sz w:val="24"/>
          <w:szCs w:val="24"/>
          <w:lang w:eastAsia="it-IT"/>
        </w:rPr>
        <w:t>Cassino,</w:t>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r>
      <w:r w:rsidRPr="005D73F9">
        <w:rPr>
          <w:rFonts w:ascii="Times New Roman" w:eastAsia="Times New Roman" w:hAnsi="Times New Roman" w:cs="Times New Roman"/>
          <w:sz w:val="24"/>
          <w:szCs w:val="24"/>
          <w:lang w:eastAsia="it-IT"/>
        </w:rPr>
        <w:tab/>
        <w:t xml:space="preserve">Il G.E. dott. </w:t>
      </w:r>
    </w:p>
    <w:sectPr w:rsidR="001314B7" w:rsidRPr="001314B7" w:rsidSect="00DC5065">
      <w:headerReference w:type="default"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AF1B" w14:textId="77777777" w:rsidR="007376B8" w:rsidRDefault="007376B8">
      <w:pPr>
        <w:spacing w:after="0" w:line="240" w:lineRule="auto"/>
      </w:pPr>
      <w:r>
        <w:separator/>
      </w:r>
    </w:p>
  </w:endnote>
  <w:endnote w:type="continuationSeparator" w:id="0">
    <w:p w14:paraId="482540AA" w14:textId="77777777" w:rsidR="007376B8" w:rsidRDefault="0073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029526"/>
      <w:docPartObj>
        <w:docPartGallery w:val="Page Numbers (Bottom of Page)"/>
        <w:docPartUnique/>
      </w:docPartObj>
    </w:sdtPr>
    <w:sdtEndPr>
      <w:rPr>
        <w:sz w:val="16"/>
        <w:szCs w:val="16"/>
      </w:rPr>
    </w:sdtEndPr>
    <w:sdtContent>
      <w:p w14:paraId="43CC4125" w14:textId="77777777" w:rsidR="00CE7295" w:rsidRPr="008D273D" w:rsidRDefault="001314B7">
        <w:pPr>
          <w:pStyle w:val="Pidipagina"/>
          <w:jc w:val="right"/>
          <w:rPr>
            <w:sz w:val="16"/>
            <w:szCs w:val="16"/>
          </w:rPr>
        </w:pPr>
        <w:r w:rsidRPr="008D273D">
          <w:rPr>
            <w:sz w:val="16"/>
            <w:szCs w:val="16"/>
          </w:rPr>
          <w:fldChar w:fldCharType="begin"/>
        </w:r>
        <w:r w:rsidRPr="008D273D">
          <w:rPr>
            <w:sz w:val="16"/>
            <w:szCs w:val="16"/>
          </w:rPr>
          <w:instrText>PAGE   \* MERGEFORMAT</w:instrText>
        </w:r>
        <w:r w:rsidRPr="008D273D">
          <w:rPr>
            <w:sz w:val="16"/>
            <w:szCs w:val="16"/>
          </w:rPr>
          <w:fldChar w:fldCharType="separate"/>
        </w:r>
        <w:r>
          <w:rPr>
            <w:noProof/>
            <w:sz w:val="16"/>
            <w:szCs w:val="16"/>
          </w:rPr>
          <w:t>1</w:t>
        </w:r>
        <w:r w:rsidRPr="008D273D">
          <w:rPr>
            <w:sz w:val="16"/>
            <w:szCs w:val="16"/>
          </w:rPr>
          <w:fldChar w:fldCharType="end"/>
        </w:r>
      </w:p>
    </w:sdtContent>
  </w:sdt>
  <w:p w14:paraId="0DEC08BA" w14:textId="77777777" w:rsidR="00CE7295" w:rsidRDefault="00CE72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8629" w14:textId="77777777" w:rsidR="007376B8" w:rsidRDefault="007376B8">
      <w:pPr>
        <w:spacing w:after="0" w:line="240" w:lineRule="auto"/>
      </w:pPr>
      <w:r>
        <w:separator/>
      </w:r>
    </w:p>
  </w:footnote>
  <w:footnote w:type="continuationSeparator" w:id="0">
    <w:p w14:paraId="0A9201BB" w14:textId="77777777" w:rsidR="007376B8" w:rsidRDefault="0073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1D86" w14:textId="4346CFEB" w:rsidR="001238F2" w:rsidRPr="001238F2" w:rsidRDefault="001314B7" w:rsidP="00D34D01">
    <w:pPr>
      <w:pStyle w:val="Intestazione"/>
      <w:rPr>
        <w:i/>
        <w:iCs/>
        <w:sz w:val="16"/>
        <w:szCs w:val="16"/>
      </w:rPr>
    </w:pPr>
    <w:r w:rsidRPr="00D34D01">
      <w:rPr>
        <w:i/>
        <w:iCs/>
        <w:sz w:val="16"/>
        <w:szCs w:val="16"/>
      </w:rPr>
      <w:t>Delega telematica Cartabia_</w:t>
    </w:r>
    <w:r w:rsidR="00A85FA8">
      <w:rPr>
        <w:i/>
        <w:iCs/>
        <w:sz w:val="16"/>
        <w:szCs w:val="16"/>
      </w:rPr>
      <w:t>17</w:t>
    </w:r>
    <w:r w:rsidR="00451129">
      <w:rPr>
        <w:i/>
        <w:iCs/>
        <w:sz w:val="16"/>
        <w:szCs w:val="16"/>
      </w:rPr>
      <w:t>.9.</w:t>
    </w:r>
    <w:r w:rsidR="001238F2">
      <w:rPr>
        <w:i/>
        <w:i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C2D"/>
    <w:multiLevelType w:val="multilevel"/>
    <w:tmpl w:val="53B240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3E53FE9"/>
    <w:multiLevelType w:val="multilevel"/>
    <w:tmpl w:val="3134FE26"/>
    <w:lvl w:ilvl="0">
      <w:start w:val="4"/>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A13EFC"/>
    <w:multiLevelType w:val="multilevel"/>
    <w:tmpl w:val="27E0322E"/>
    <w:lvl w:ilvl="0">
      <w:start w:val="1"/>
      <w:numFmt w:val="decimal"/>
      <w:lvlText w:val="%1"/>
      <w:lvlJc w:val="left"/>
      <w:pPr>
        <w:tabs>
          <w:tab w:val="num" w:pos="360"/>
        </w:tabs>
        <w:ind w:left="360" w:hanging="360"/>
      </w:pPr>
      <w:rPr>
        <w:rFonts w:ascii="Times New Roman" w:eastAsia="Times New Roman" w:hAnsi="Times New Roman" w:cs="Times New Roman"/>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505434"/>
    <w:multiLevelType w:val="multilevel"/>
    <w:tmpl w:val="08EA7B5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4B27298"/>
    <w:multiLevelType w:val="multilevel"/>
    <w:tmpl w:val="26060E9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79E352D6"/>
    <w:multiLevelType w:val="multilevel"/>
    <w:tmpl w:val="466AB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C2906DF"/>
    <w:multiLevelType w:val="hybridMultilevel"/>
    <w:tmpl w:val="22462F2C"/>
    <w:lvl w:ilvl="0" w:tplc="2CB47A32">
      <w:start w:val="1"/>
      <w:numFmt w:val="decimal"/>
      <w:lvlText w:val="%1"/>
      <w:lvlJc w:val="left"/>
      <w:pPr>
        <w:tabs>
          <w:tab w:val="num" w:pos="360"/>
        </w:tabs>
        <w:ind w:left="360" w:hanging="360"/>
      </w:pPr>
      <w:rPr>
        <w:rFonts w:ascii="Times New Roman" w:eastAsia="Times New Roman" w:hAnsi="Times New Roman" w:cs="Times New Roman"/>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0691769">
    <w:abstractNumId w:val="10"/>
  </w:num>
  <w:num w:numId="2" w16cid:durableId="1434595639">
    <w:abstractNumId w:val="11"/>
  </w:num>
  <w:num w:numId="3" w16cid:durableId="16082705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358768">
    <w:abstractNumId w:val="5"/>
  </w:num>
  <w:num w:numId="5" w16cid:durableId="1215653435">
    <w:abstractNumId w:val="1"/>
  </w:num>
  <w:num w:numId="6" w16cid:durableId="351878072">
    <w:abstractNumId w:val="8"/>
  </w:num>
  <w:num w:numId="7" w16cid:durableId="1725328269">
    <w:abstractNumId w:val="4"/>
  </w:num>
  <w:num w:numId="8" w16cid:durableId="280067358">
    <w:abstractNumId w:val="6"/>
  </w:num>
  <w:num w:numId="9" w16cid:durableId="921334056">
    <w:abstractNumId w:val="9"/>
  </w:num>
  <w:num w:numId="10" w16cid:durableId="1893076071">
    <w:abstractNumId w:val="7"/>
  </w:num>
  <w:num w:numId="11" w16cid:durableId="353844649">
    <w:abstractNumId w:val="2"/>
  </w:num>
  <w:num w:numId="12" w16cid:durableId="10185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B7"/>
    <w:rsid w:val="001238F2"/>
    <w:rsid w:val="001314B7"/>
    <w:rsid w:val="00134A73"/>
    <w:rsid w:val="002E435E"/>
    <w:rsid w:val="004333A9"/>
    <w:rsid w:val="00442F62"/>
    <w:rsid w:val="00451129"/>
    <w:rsid w:val="004D510C"/>
    <w:rsid w:val="005D73F9"/>
    <w:rsid w:val="00626C53"/>
    <w:rsid w:val="006D326A"/>
    <w:rsid w:val="007376B8"/>
    <w:rsid w:val="007F290F"/>
    <w:rsid w:val="00827384"/>
    <w:rsid w:val="0083169D"/>
    <w:rsid w:val="00A85FA8"/>
    <w:rsid w:val="00C25F47"/>
    <w:rsid w:val="00C404AF"/>
    <w:rsid w:val="00CE7295"/>
    <w:rsid w:val="00CF1251"/>
    <w:rsid w:val="00DD5E98"/>
    <w:rsid w:val="00DD6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7D36"/>
  <w15:chartTrackingRefBased/>
  <w15:docId w15:val="{8EA9D44D-2A3C-4FA2-8D43-19E8817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14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14B7"/>
  </w:style>
  <w:style w:type="paragraph" w:styleId="Pidipagina">
    <w:name w:val="footer"/>
    <w:basedOn w:val="Normale"/>
    <w:link w:val="PidipaginaCarattere"/>
    <w:uiPriority w:val="99"/>
    <w:unhideWhenUsed/>
    <w:rsid w:val="00131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14B7"/>
  </w:style>
  <w:style w:type="character" w:styleId="Collegamentoipertestuale">
    <w:name w:val="Hyperlink"/>
    <w:basedOn w:val="Carpredefinitoparagrafo"/>
    <w:uiPriority w:val="99"/>
    <w:unhideWhenUsed/>
    <w:rsid w:val="001314B7"/>
    <w:rPr>
      <w:color w:val="0563C1" w:themeColor="hyperlink"/>
      <w:u w:val="single"/>
    </w:rPr>
  </w:style>
  <w:style w:type="paragraph" w:styleId="Paragrafoelenco">
    <w:name w:val="List Paragraph"/>
    <w:basedOn w:val="Normale"/>
    <w:uiPriority w:val="34"/>
    <w:qFormat/>
    <w:rsid w:val="00131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9758</Words>
  <Characters>55626</Characters>
  <Application>Microsoft Office Word</Application>
  <DocSecurity>0</DocSecurity>
  <Lines>463</Lines>
  <Paragraphs>130</Paragraphs>
  <ScaleCrop>false</ScaleCrop>
  <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12</cp:revision>
  <dcterms:created xsi:type="dcterms:W3CDTF">2024-04-10T17:00:00Z</dcterms:created>
  <dcterms:modified xsi:type="dcterms:W3CDTF">2025-09-17T05:12:00Z</dcterms:modified>
</cp:coreProperties>
</file>